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D0DF9" w14:textId="77777777" w:rsidR="002E581F" w:rsidRPr="00183C5D" w:rsidRDefault="002E581F" w:rsidP="002E581F">
      <w:pPr>
        <w:pStyle w:val="Heading2"/>
        <w:jc w:val="center"/>
        <w:rPr>
          <w:b/>
          <w:iCs/>
          <w:color w:val="auto"/>
          <w:sz w:val="20"/>
          <w:szCs w:val="20"/>
        </w:rPr>
      </w:pPr>
      <w:r w:rsidRPr="00183C5D">
        <w:rPr>
          <w:b/>
          <w:iCs/>
          <w:color w:val="auto"/>
          <w:sz w:val="20"/>
          <w:szCs w:val="20"/>
        </w:rPr>
        <w:t>ANNOUNCEMENT OF POSITION OPENING</w:t>
      </w:r>
    </w:p>
    <w:p w14:paraId="099C51E4" w14:textId="77777777" w:rsidR="000A1D3F" w:rsidRPr="00670CF9" w:rsidRDefault="000A1D3F" w:rsidP="002E581F">
      <w:pPr>
        <w:spacing w:after="0" w:line="240" w:lineRule="auto"/>
        <w:jc w:val="center"/>
        <w:rPr>
          <w:rFonts w:asciiTheme="majorHAnsi" w:eastAsia="Times New Roman" w:hAnsiTheme="majorHAnsi" w:cs="Tahoma"/>
          <w:sz w:val="20"/>
          <w:szCs w:val="20"/>
        </w:rPr>
      </w:pPr>
    </w:p>
    <w:tbl>
      <w:tblPr>
        <w:tblW w:w="10800" w:type="dxa"/>
        <w:tblInd w:w="108" w:type="dxa"/>
        <w:tblLayout w:type="fixed"/>
        <w:tblLook w:val="04A0" w:firstRow="1" w:lastRow="0" w:firstColumn="1" w:lastColumn="0" w:noHBand="0" w:noVBand="1"/>
      </w:tblPr>
      <w:tblGrid>
        <w:gridCol w:w="3184"/>
        <w:gridCol w:w="7616"/>
      </w:tblGrid>
      <w:tr w:rsidR="006163B2" w:rsidRPr="00670CF9" w14:paraId="3AFEB8EE" w14:textId="77777777" w:rsidTr="006163B2">
        <w:tc>
          <w:tcPr>
            <w:tcW w:w="3184" w:type="dxa"/>
            <w:hideMark/>
          </w:tcPr>
          <w:p w14:paraId="7B607DC3" w14:textId="77777777" w:rsidR="006163B2" w:rsidRPr="00721F61" w:rsidRDefault="006163B2" w:rsidP="00670CF9">
            <w:pPr>
              <w:pStyle w:val="NoSpacing"/>
              <w:rPr>
                <w:b/>
                <w:sz w:val="20"/>
                <w:szCs w:val="20"/>
              </w:rPr>
            </w:pPr>
            <w:r w:rsidRPr="00721F61">
              <w:rPr>
                <w:b/>
                <w:sz w:val="20"/>
                <w:szCs w:val="20"/>
              </w:rPr>
              <w:t>POSITION:</w:t>
            </w:r>
          </w:p>
        </w:tc>
        <w:tc>
          <w:tcPr>
            <w:tcW w:w="7616" w:type="dxa"/>
          </w:tcPr>
          <w:p w14:paraId="3FC59A53" w14:textId="0E857C38" w:rsidR="006163B2" w:rsidRPr="00670CF9" w:rsidRDefault="00EF3139" w:rsidP="00670CF9">
            <w:pPr>
              <w:pStyle w:val="NoSpacing"/>
              <w:rPr>
                <w:sz w:val="20"/>
                <w:szCs w:val="20"/>
              </w:rPr>
            </w:pPr>
            <w:r>
              <w:rPr>
                <w:sz w:val="20"/>
                <w:szCs w:val="20"/>
              </w:rPr>
              <w:t>FT Lecturer Law and Ethics</w:t>
            </w:r>
          </w:p>
          <w:p w14:paraId="39D7757D" w14:textId="0AB65E9E" w:rsidR="006C4C8B" w:rsidRPr="00670CF9" w:rsidRDefault="006C4C8B" w:rsidP="00670CF9">
            <w:pPr>
              <w:pStyle w:val="NoSpacing"/>
              <w:rPr>
                <w:sz w:val="20"/>
                <w:szCs w:val="20"/>
              </w:rPr>
            </w:pPr>
            <w:r w:rsidRPr="00670CF9">
              <w:rPr>
                <w:sz w:val="20"/>
                <w:szCs w:val="20"/>
              </w:rPr>
              <w:t xml:space="preserve">(full-time, 10-month, </w:t>
            </w:r>
            <w:r w:rsidR="00A9090B">
              <w:rPr>
                <w:sz w:val="20"/>
                <w:szCs w:val="20"/>
              </w:rPr>
              <w:t>Educational Assistant</w:t>
            </w:r>
            <w:r w:rsidRPr="00670CF9">
              <w:rPr>
                <w:sz w:val="20"/>
                <w:szCs w:val="20"/>
              </w:rPr>
              <w:t xml:space="preserve">) </w:t>
            </w:r>
            <w:bookmarkStart w:id="0" w:name="_GoBack"/>
            <w:bookmarkEnd w:id="0"/>
          </w:p>
          <w:p w14:paraId="0F834BC7" w14:textId="77777777" w:rsidR="006163B2" w:rsidRPr="00E75B40" w:rsidRDefault="006163B2" w:rsidP="00670CF9">
            <w:pPr>
              <w:pStyle w:val="NoSpacing"/>
              <w:rPr>
                <w:sz w:val="16"/>
                <w:szCs w:val="16"/>
              </w:rPr>
            </w:pPr>
          </w:p>
        </w:tc>
      </w:tr>
      <w:tr w:rsidR="006163B2" w:rsidRPr="00670CF9" w14:paraId="27594A3B" w14:textId="77777777" w:rsidTr="006163B2">
        <w:tc>
          <w:tcPr>
            <w:tcW w:w="3184" w:type="dxa"/>
            <w:hideMark/>
          </w:tcPr>
          <w:p w14:paraId="59095FAC" w14:textId="77777777" w:rsidR="006163B2" w:rsidRPr="00721F61" w:rsidRDefault="006163B2" w:rsidP="00670CF9">
            <w:pPr>
              <w:pStyle w:val="NoSpacing"/>
              <w:rPr>
                <w:b/>
                <w:sz w:val="20"/>
                <w:szCs w:val="20"/>
              </w:rPr>
            </w:pPr>
            <w:r w:rsidRPr="00721F61">
              <w:rPr>
                <w:b/>
                <w:sz w:val="20"/>
                <w:szCs w:val="20"/>
              </w:rPr>
              <w:t>ANTICIPATED START DATE:</w:t>
            </w:r>
          </w:p>
        </w:tc>
        <w:tc>
          <w:tcPr>
            <w:tcW w:w="7616" w:type="dxa"/>
          </w:tcPr>
          <w:p w14:paraId="57A821D3" w14:textId="2B4461AC" w:rsidR="006163B2" w:rsidRPr="00670CF9" w:rsidRDefault="00CA5BDA" w:rsidP="00670CF9">
            <w:pPr>
              <w:pStyle w:val="NoSpacing"/>
              <w:rPr>
                <w:sz w:val="20"/>
                <w:szCs w:val="20"/>
              </w:rPr>
            </w:pPr>
            <w:r>
              <w:rPr>
                <w:sz w:val="20"/>
                <w:szCs w:val="20"/>
              </w:rPr>
              <w:t>Fall 2019</w:t>
            </w:r>
          </w:p>
          <w:p w14:paraId="68267B69" w14:textId="77777777" w:rsidR="006163B2" w:rsidRPr="00E75B40" w:rsidRDefault="006163B2" w:rsidP="00670CF9">
            <w:pPr>
              <w:pStyle w:val="NoSpacing"/>
              <w:rPr>
                <w:sz w:val="16"/>
                <w:szCs w:val="16"/>
              </w:rPr>
            </w:pPr>
          </w:p>
        </w:tc>
      </w:tr>
      <w:tr w:rsidR="006163B2" w:rsidRPr="00670CF9" w14:paraId="558F7BE4" w14:textId="77777777" w:rsidTr="006163B2">
        <w:tc>
          <w:tcPr>
            <w:tcW w:w="3184" w:type="dxa"/>
          </w:tcPr>
          <w:p w14:paraId="2781802B" w14:textId="77777777" w:rsidR="006163B2" w:rsidRPr="00721F61" w:rsidRDefault="006163B2" w:rsidP="00670CF9">
            <w:pPr>
              <w:pStyle w:val="NoSpacing"/>
              <w:rPr>
                <w:b/>
                <w:sz w:val="20"/>
                <w:szCs w:val="20"/>
              </w:rPr>
            </w:pPr>
            <w:r w:rsidRPr="00721F61">
              <w:rPr>
                <w:b/>
                <w:sz w:val="20"/>
                <w:szCs w:val="20"/>
              </w:rPr>
              <w:t>MINIMUM QUALIFICATIONS:</w:t>
            </w:r>
          </w:p>
          <w:p w14:paraId="2E1EB715" w14:textId="77777777" w:rsidR="006163B2" w:rsidRPr="00721F61" w:rsidRDefault="006163B2" w:rsidP="00670CF9">
            <w:pPr>
              <w:pStyle w:val="NoSpacing"/>
              <w:rPr>
                <w:b/>
                <w:sz w:val="20"/>
                <w:szCs w:val="20"/>
              </w:rPr>
            </w:pPr>
          </w:p>
          <w:p w14:paraId="6B6262B7" w14:textId="77777777" w:rsidR="006163B2" w:rsidRPr="00721F61" w:rsidRDefault="006163B2" w:rsidP="00670CF9">
            <w:pPr>
              <w:pStyle w:val="NoSpacing"/>
              <w:rPr>
                <w:b/>
                <w:sz w:val="20"/>
                <w:szCs w:val="20"/>
              </w:rPr>
            </w:pPr>
          </w:p>
          <w:p w14:paraId="3871E843" w14:textId="77777777" w:rsidR="006163B2" w:rsidRPr="00721F61" w:rsidRDefault="006163B2" w:rsidP="00670CF9">
            <w:pPr>
              <w:pStyle w:val="NoSpacing"/>
              <w:rPr>
                <w:b/>
                <w:sz w:val="20"/>
                <w:szCs w:val="20"/>
              </w:rPr>
            </w:pPr>
          </w:p>
          <w:p w14:paraId="671CDE88" w14:textId="77777777" w:rsidR="00B84672" w:rsidRPr="00721F61" w:rsidRDefault="00B84672" w:rsidP="00670CF9">
            <w:pPr>
              <w:pStyle w:val="NoSpacing"/>
              <w:rPr>
                <w:b/>
                <w:sz w:val="20"/>
                <w:szCs w:val="20"/>
              </w:rPr>
            </w:pPr>
          </w:p>
          <w:p w14:paraId="04B0F3BE" w14:textId="77777777" w:rsidR="003671BA" w:rsidRPr="00721F61" w:rsidRDefault="003671BA" w:rsidP="00670CF9">
            <w:pPr>
              <w:pStyle w:val="NoSpacing"/>
              <w:rPr>
                <w:b/>
                <w:sz w:val="20"/>
                <w:szCs w:val="20"/>
              </w:rPr>
            </w:pPr>
          </w:p>
          <w:p w14:paraId="21AC393F" w14:textId="2FD6ADC8" w:rsidR="00B84672" w:rsidRPr="00721F61" w:rsidRDefault="00670CF9" w:rsidP="00670CF9">
            <w:pPr>
              <w:pStyle w:val="NoSpacing"/>
              <w:rPr>
                <w:b/>
                <w:sz w:val="20"/>
                <w:szCs w:val="20"/>
              </w:rPr>
            </w:pPr>
            <w:r w:rsidRPr="00721F61">
              <w:rPr>
                <w:b/>
                <w:sz w:val="20"/>
                <w:szCs w:val="20"/>
              </w:rPr>
              <w:t>DESIRED</w:t>
            </w:r>
            <w:r w:rsidR="00B84672" w:rsidRPr="00721F61">
              <w:rPr>
                <w:b/>
                <w:sz w:val="20"/>
                <w:szCs w:val="20"/>
              </w:rPr>
              <w:t xml:space="preserve"> QUALIFICATIONS:</w:t>
            </w:r>
          </w:p>
          <w:p w14:paraId="24DAB668" w14:textId="77777777" w:rsidR="006163B2" w:rsidRPr="00721F61" w:rsidRDefault="006163B2" w:rsidP="00670CF9">
            <w:pPr>
              <w:pStyle w:val="NoSpacing"/>
              <w:rPr>
                <w:b/>
                <w:sz w:val="20"/>
                <w:szCs w:val="20"/>
              </w:rPr>
            </w:pPr>
          </w:p>
          <w:p w14:paraId="75947FAE" w14:textId="77777777" w:rsidR="00B84672" w:rsidRPr="00721F61" w:rsidRDefault="00B84672" w:rsidP="00670CF9">
            <w:pPr>
              <w:pStyle w:val="NoSpacing"/>
              <w:rPr>
                <w:b/>
                <w:sz w:val="20"/>
                <w:szCs w:val="20"/>
              </w:rPr>
            </w:pPr>
          </w:p>
          <w:p w14:paraId="5CF3367D" w14:textId="77777777" w:rsidR="00B84672" w:rsidRPr="00721F61" w:rsidRDefault="00B84672" w:rsidP="00670CF9">
            <w:pPr>
              <w:pStyle w:val="NoSpacing"/>
              <w:rPr>
                <w:b/>
                <w:sz w:val="20"/>
                <w:szCs w:val="20"/>
              </w:rPr>
            </w:pPr>
          </w:p>
          <w:p w14:paraId="7952F1FD" w14:textId="7B16CC3D" w:rsidR="00B84672" w:rsidRPr="00721F61" w:rsidRDefault="00B84672" w:rsidP="00670CF9">
            <w:pPr>
              <w:pStyle w:val="NoSpacing"/>
              <w:rPr>
                <w:b/>
                <w:sz w:val="20"/>
                <w:szCs w:val="20"/>
              </w:rPr>
            </w:pPr>
          </w:p>
          <w:p w14:paraId="2F6DF4D0" w14:textId="2A007A92" w:rsidR="00B84672" w:rsidRPr="00721F61" w:rsidRDefault="00B84672" w:rsidP="00670CF9">
            <w:pPr>
              <w:pStyle w:val="NoSpacing"/>
              <w:rPr>
                <w:b/>
                <w:sz w:val="20"/>
                <w:szCs w:val="20"/>
              </w:rPr>
            </w:pPr>
          </w:p>
          <w:p w14:paraId="249DCBF7" w14:textId="77777777" w:rsidR="00DE5DD4" w:rsidRPr="00721F61" w:rsidRDefault="00DE5DD4" w:rsidP="00670CF9">
            <w:pPr>
              <w:pStyle w:val="NoSpacing"/>
              <w:rPr>
                <w:b/>
                <w:sz w:val="20"/>
                <w:szCs w:val="20"/>
              </w:rPr>
            </w:pPr>
          </w:p>
          <w:p w14:paraId="0CDA0046" w14:textId="4BA393F7" w:rsidR="00B84672" w:rsidRPr="00721F61" w:rsidRDefault="00B84672" w:rsidP="00670CF9">
            <w:pPr>
              <w:pStyle w:val="NoSpacing"/>
              <w:rPr>
                <w:b/>
                <w:sz w:val="20"/>
                <w:szCs w:val="20"/>
              </w:rPr>
            </w:pPr>
            <w:r w:rsidRPr="00721F61">
              <w:rPr>
                <w:b/>
                <w:sz w:val="20"/>
                <w:szCs w:val="20"/>
              </w:rPr>
              <w:t>PREFERRED QUALIFICATIONS:</w:t>
            </w:r>
          </w:p>
          <w:p w14:paraId="6F1C4C95" w14:textId="77777777" w:rsidR="00B84672" w:rsidRPr="00721F61" w:rsidRDefault="00B84672" w:rsidP="00670CF9">
            <w:pPr>
              <w:pStyle w:val="NoSpacing"/>
              <w:rPr>
                <w:b/>
                <w:sz w:val="20"/>
                <w:szCs w:val="20"/>
              </w:rPr>
            </w:pPr>
          </w:p>
        </w:tc>
        <w:tc>
          <w:tcPr>
            <w:tcW w:w="7616" w:type="dxa"/>
          </w:tcPr>
          <w:p w14:paraId="00DFE31B" w14:textId="7318C783" w:rsidR="006C4C8B" w:rsidRPr="00670CF9" w:rsidRDefault="00F81F7F" w:rsidP="00670CF9">
            <w:pPr>
              <w:pStyle w:val="NoSpacing"/>
              <w:rPr>
                <w:sz w:val="20"/>
                <w:szCs w:val="20"/>
              </w:rPr>
            </w:pPr>
            <w:r>
              <w:rPr>
                <w:sz w:val="20"/>
                <w:szCs w:val="20"/>
              </w:rPr>
              <w:t>Juris Doctorate (</w:t>
            </w:r>
            <w:r w:rsidR="00CA5BDA">
              <w:rPr>
                <w:sz w:val="20"/>
                <w:szCs w:val="20"/>
              </w:rPr>
              <w:t>J.D.</w:t>
            </w:r>
            <w:r>
              <w:rPr>
                <w:sz w:val="20"/>
                <w:szCs w:val="20"/>
              </w:rPr>
              <w:t>)</w:t>
            </w:r>
            <w:r w:rsidR="006163B2" w:rsidRPr="00670CF9">
              <w:rPr>
                <w:sz w:val="20"/>
                <w:szCs w:val="20"/>
              </w:rPr>
              <w:t xml:space="preserve">  </w:t>
            </w:r>
          </w:p>
          <w:p w14:paraId="40B4250D" w14:textId="77777777" w:rsidR="006C4C8B" w:rsidRPr="00E75B40" w:rsidRDefault="006C4C8B" w:rsidP="00670CF9">
            <w:pPr>
              <w:pStyle w:val="NoSpacing"/>
              <w:rPr>
                <w:sz w:val="16"/>
                <w:szCs w:val="16"/>
              </w:rPr>
            </w:pPr>
          </w:p>
          <w:p w14:paraId="50888DFA" w14:textId="77777777" w:rsidR="00B84672" w:rsidRPr="00670CF9" w:rsidRDefault="006C4C8B" w:rsidP="00670CF9">
            <w:pPr>
              <w:pStyle w:val="NoSpacing"/>
              <w:rPr>
                <w:sz w:val="20"/>
                <w:szCs w:val="20"/>
              </w:rPr>
            </w:pPr>
            <w:r w:rsidRPr="00670CF9">
              <w:rPr>
                <w:sz w:val="20"/>
                <w:szCs w:val="20"/>
              </w:rPr>
              <w:t>Applicants who do not meet the minimum qualifications as stated are encouraged to put in writing precisely how their background and experience have prepared them for the responsibilities of this position and by providing appropriate</w:t>
            </w:r>
            <w:r w:rsidR="00B84672" w:rsidRPr="00670CF9">
              <w:rPr>
                <w:sz w:val="20"/>
                <w:szCs w:val="20"/>
              </w:rPr>
              <w:t xml:space="preserve"> references. </w:t>
            </w:r>
          </w:p>
          <w:p w14:paraId="360F625D" w14:textId="77777777" w:rsidR="00B84672" w:rsidRPr="00E75B40" w:rsidRDefault="00B84672" w:rsidP="00670CF9">
            <w:pPr>
              <w:pStyle w:val="NoSpacing"/>
              <w:rPr>
                <w:sz w:val="16"/>
                <w:szCs w:val="16"/>
              </w:rPr>
            </w:pPr>
          </w:p>
          <w:p w14:paraId="2BB2ECF6" w14:textId="6305E666" w:rsidR="006163B2" w:rsidRPr="00670CF9" w:rsidRDefault="00B84672" w:rsidP="00670CF9">
            <w:pPr>
              <w:pStyle w:val="NoSpacing"/>
              <w:rPr>
                <w:rFonts w:cs="Arial"/>
                <w:sz w:val="20"/>
                <w:szCs w:val="20"/>
              </w:rPr>
            </w:pPr>
            <w:r w:rsidRPr="00670CF9">
              <w:rPr>
                <w:sz w:val="20"/>
                <w:szCs w:val="20"/>
              </w:rPr>
              <w:t xml:space="preserve">Minimum of three </w:t>
            </w:r>
            <w:r w:rsidR="00410A83" w:rsidRPr="00670CF9">
              <w:rPr>
                <w:sz w:val="20"/>
                <w:szCs w:val="20"/>
              </w:rPr>
              <w:t>years’</w:t>
            </w:r>
            <w:r w:rsidRPr="00670CF9">
              <w:rPr>
                <w:sz w:val="20"/>
                <w:szCs w:val="20"/>
              </w:rPr>
              <w:t xml:space="preserve"> </w:t>
            </w:r>
            <w:r w:rsidR="00D914D9">
              <w:rPr>
                <w:sz w:val="20"/>
                <w:szCs w:val="20"/>
              </w:rPr>
              <w:t>demonstrated non-acad</w:t>
            </w:r>
            <w:r w:rsidR="00CA5BDA">
              <w:rPr>
                <w:sz w:val="20"/>
                <w:szCs w:val="20"/>
              </w:rPr>
              <w:t>emic work experience in law</w:t>
            </w:r>
            <w:r w:rsidR="00D914D9">
              <w:rPr>
                <w:sz w:val="20"/>
                <w:szCs w:val="20"/>
              </w:rPr>
              <w:t xml:space="preserve"> or related field. C</w:t>
            </w:r>
            <w:r w:rsidRPr="00670CF9">
              <w:rPr>
                <w:sz w:val="20"/>
                <w:szCs w:val="20"/>
              </w:rPr>
              <w:t>ollege teaching experience</w:t>
            </w:r>
            <w:r w:rsidR="00410A83" w:rsidRPr="00670CF9">
              <w:rPr>
                <w:sz w:val="20"/>
                <w:szCs w:val="20"/>
              </w:rPr>
              <w:t xml:space="preserve"> in higher education</w:t>
            </w:r>
            <w:r w:rsidR="006049C1">
              <w:rPr>
                <w:sz w:val="20"/>
                <w:szCs w:val="20"/>
              </w:rPr>
              <w:t>.</w:t>
            </w:r>
            <w:r w:rsidR="00D5682C" w:rsidRPr="00670CF9">
              <w:rPr>
                <w:sz w:val="20"/>
                <w:szCs w:val="20"/>
              </w:rPr>
              <w:t xml:space="preserve">  Applicant m</w:t>
            </w:r>
            <w:r w:rsidR="006163B2" w:rsidRPr="00670CF9">
              <w:rPr>
                <w:sz w:val="20"/>
                <w:szCs w:val="20"/>
              </w:rPr>
              <w:t>ust demonstrate the ability to ut</w:t>
            </w:r>
            <w:r w:rsidR="00410A83" w:rsidRPr="00670CF9">
              <w:rPr>
                <w:sz w:val="20"/>
                <w:szCs w:val="20"/>
              </w:rPr>
              <w:t>ilize instructional technology. E</w:t>
            </w:r>
            <w:r w:rsidR="006163B2" w:rsidRPr="00670CF9">
              <w:rPr>
                <w:sz w:val="20"/>
                <w:szCs w:val="20"/>
              </w:rPr>
              <w:t>vidence of commitment to</w:t>
            </w:r>
            <w:r w:rsidR="00410A83" w:rsidRPr="00670CF9">
              <w:rPr>
                <w:sz w:val="20"/>
                <w:szCs w:val="20"/>
              </w:rPr>
              <w:t>,</w:t>
            </w:r>
            <w:r w:rsidR="006163B2" w:rsidRPr="00670CF9">
              <w:rPr>
                <w:sz w:val="20"/>
                <w:szCs w:val="20"/>
              </w:rPr>
              <w:t xml:space="preserve"> and an understanding of</w:t>
            </w:r>
            <w:r w:rsidR="00410A83" w:rsidRPr="00670CF9">
              <w:rPr>
                <w:sz w:val="20"/>
                <w:szCs w:val="20"/>
              </w:rPr>
              <w:t>,</w:t>
            </w:r>
            <w:r w:rsidR="006163B2" w:rsidRPr="00670CF9">
              <w:rPr>
                <w:sz w:val="20"/>
                <w:szCs w:val="20"/>
              </w:rPr>
              <w:t xml:space="preserve"> the mission of the community college. </w:t>
            </w:r>
            <w:r w:rsidR="00D5682C" w:rsidRPr="00670CF9">
              <w:rPr>
                <w:sz w:val="20"/>
                <w:szCs w:val="20"/>
              </w:rPr>
              <w:t xml:space="preserve"> </w:t>
            </w:r>
            <w:r w:rsidR="00DE5DD4">
              <w:rPr>
                <w:sz w:val="20"/>
                <w:szCs w:val="20"/>
              </w:rPr>
              <w:t>The ability to teach introductory courses related to business law and ethics</w:t>
            </w:r>
            <w:r w:rsidR="00547389">
              <w:rPr>
                <w:sz w:val="20"/>
                <w:szCs w:val="20"/>
              </w:rPr>
              <w:t xml:space="preserve">. </w:t>
            </w:r>
            <w:r w:rsidR="00410A83" w:rsidRPr="00670CF9">
              <w:rPr>
                <w:sz w:val="20"/>
                <w:szCs w:val="20"/>
              </w:rPr>
              <w:t xml:space="preserve">Ability to </w:t>
            </w:r>
            <w:r w:rsidR="006163B2" w:rsidRPr="00670CF9">
              <w:rPr>
                <w:sz w:val="20"/>
                <w:szCs w:val="20"/>
              </w:rPr>
              <w:t>work effectively with an ethnically and culturally diverse campus community.</w:t>
            </w:r>
            <w:r w:rsidR="00D5682C" w:rsidRPr="00670CF9">
              <w:rPr>
                <w:rFonts w:cs="Arial"/>
                <w:sz w:val="20"/>
                <w:szCs w:val="20"/>
              </w:rPr>
              <w:t xml:space="preserve"> </w:t>
            </w:r>
          </w:p>
          <w:p w14:paraId="077ABC2F" w14:textId="627F1C7D" w:rsidR="00435211" w:rsidRPr="00E75B40" w:rsidRDefault="00435211" w:rsidP="00670CF9">
            <w:pPr>
              <w:pStyle w:val="NoSpacing"/>
              <w:rPr>
                <w:rFonts w:cs="Arial"/>
                <w:sz w:val="16"/>
                <w:szCs w:val="16"/>
              </w:rPr>
            </w:pPr>
          </w:p>
          <w:p w14:paraId="56A00FEB" w14:textId="75D7B644" w:rsidR="006163B2" w:rsidRPr="00670CF9" w:rsidRDefault="00613A5A" w:rsidP="00547389">
            <w:pPr>
              <w:pStyle w:val="NoSpacing"/>
              <w:rPr>
                <w:rFonts w:cs="Arial"/>
                <w:sz w:val="20"/>
                <w:szCs w:val="20"/>
              </w:rPr>
            </w:pPr>
            <w:r w:rsidRPr="00670CF9">
              <w:rPr>
                <w:sz w:val="20"/>
                <w:szCs w:val="20"/>
              </w:rPr>
              <w:t>P</w:t>
            </w:r>
            <w:r w:rsidR="00410A83" w:rsidRPr="00670CF9">
              <w:rPr>
                <w:sz w:val="20"/>
                <w:szCs w:val="20"/>
              </w:rPr>
              <w:t>romote a student-centered approach to teach</w:t>
            </w:r>
            <w:r w:rsidR="00C03652" w:rsidRPr="00670CF9">
              <w:rPr>
                <w:sz w:val="20"/>
                <w:szCs w:val="20"/>
              </w:rPr>
              <w:t>ing and learning.</w:t>
            </w:r>
            <w:r w:rsidR="00410A83" w:rsidRPr="00670CF9">
              <w:rPr>
                <w:sz w:val="20"/>
                <w:szCs w:val="20"/>
              </w:rPr>
              <w:t xml:space="preserve"> </w:t>
            </w:r>
            <w:r w:rsidR="00C03652" w:rsidRPr="00670CF9">
              <w:rPr>
                <w:sz w:val="20"/>
                <w:szCs w:val="20"/>
              </w:rPr>
              <w:t>E</w:t>
            </w:r>
            <w:r w:rsidR="00410A83" w:rsidRPr="00670CF9">
              <w:rPr>
                <w:sz w:val="20"/>
                <w:szCs w:val="20"/>
              </w:rPr>
              <w:t>xcellent communi</w:t>
            </w:r>
            <w:r w:rsidR="00C03652" w:rsidRPr="00670CF9">
              <w:rPr>
                <w:sz w:val="20"/>
                <w:szCs w:val="20"/>
              </w:rPr>
              <w:t>cation and interpersonal skills.</w:t>
            </w:r>
            <w:r w:rsidR="00C03652" w:rsidRPr="00670CF9">
              <w:rPr>
                <w:rFonts w:cs="Arial"/>
                <w:sz w:val="20"/>
                <w:szCs w:val="20"/>
              </w:rPr>
              <w:t xml:space="preserve"> B</w:t>
            </w:r>
            <w:r w:rsidR="003671BA" w:rsidRPr="00670CF9">
              <w:rPr>
                <w:sz w:val="20"/>
                <w:szCs w:val="20"/>
              </w:rPr>
              <w:t>e familiar with multiple assessment methods for studen</w:t>
            </w:r>
            <w:r w:rsidR="00C03652" w:rsidRPr="00670CF9">
              <w:rPr>
                <w:sz w:val="20"/>
                <w:szCs w:val="20"/>
              </w:rPr>
              <w:t>t learning.  B</w:t>
            </w:r>
            <w:r w:rsidR="003671BA" w:rsidRPr="00670CF9">
              <w:rPr>
                <w:sz w:val="20"/>
                <w:szCs w:val="20"/>
              </w:rPr>
              <w:t>e able to teach a broad range of</w:t>
            </w:r>
            <w:r w:rsidR="00547389">
              <w:rPr>
                <w:sz w:val="20"/>
                <w:szCs w:val="20"/>
              </w:rPr>
              <w:t xml:space="preserve"> business courses </w:t>
            </w:r>
            <w:r w:rsidR="003671BA" w:rsidRPr="00670CF9">
              <w:rPr>
                <w:sz w:val="20"/>
                <w:szCs w:val="20"/>
              </w:rPr>
              <w:t>at both introductory and advanced levels.</w:t>
            </w:r>
          </w:p>
        </w:tc>
      </w:tr>
      <w:tr w:rsidR="006163B2" w:rsidRPr="00670CF9" w14:paraId="02EA20C9" w14:textId="77777777" w:rsidTr="006163B2">
        <w:tc>
          <w:tcPr>
            <w:tcW w:w="3184" w:type="dxa"/>
          </w:tcPr>
          <w:p w14:paraId="7C90CBA4" w14:textId="21BBA0AA" w:rsidR="006163B2" w:rsidRPr="00721F61" w:rsidRDefault="006163B2" w:rsidP="00670CF9">
            <w:pPr>
              <w:pStyle w:val="NoSpacing"/>
              <w:rPr>
                <w:b/>
                <w:sz w:val="20"/>
                <w:szCs w:val="20"/>
              </w:rPr>
            </w:pPr>
          </w:p>
          <w:p w14:paraId="59E14F68" w14:textId="77777777" w:rsidR="006163B2" w:rsidRPr="00721F61" w:rsidRDefault="006163B2" w:rsidP="00670CF9">
            <w:pPr>
              <w:pStyle w:val="NoSpacing"/>
              <w:rPr>
                <w:b/>
                <w:sz w:val="20"/>
                <w:szCs w:val="20"/>
              </w:rPr>
            </w:pPr>
            <w:r w:rsidRPr="00721F61">
              <w:rPr>
                <w:b/>
                <w:sz w:val="20"/>
                <w:szCs w:val="20"/>
              </w:rPr>
              <w:t>RESPONSIBILITIES:</w:t>
            </w:r>
          </w:p>
        </w:tc>
        <w:tc>
          <w:tcPr>
            <w:tcW w:w="7616" w:type="dxa"/>
          </w:tcPr>
          <w:p w14:paraId="33B03A4C" w14:textId="77777777" w:rsidR="006163B2" w:rsidRPr="00E75B40" w:rsidRDefault="006163B2" w:rsidP="00670CF9">
            <w:pPr>
              <w:pStyle w:val="NoSpacing"/>
              <w:rPr>
                <w:sz w:val="16"/>
                <w:szCs w:val="16"/>
              </w:rPr>
            </w:pPr>
          </w:p>
          <w:p w14:paraId="0AB95692" w14:textId="103B5292" w:rsidR="006163B2" w:rsidRPr="00670CF9" w:rsidRDefault="00410A83" w:rsidP="00670CF9">
            <w:pPr>
              <w:pStyle w:val="NoSpacing"/>
              <w:rPr>
                <w:sz w:val="20"/>
                <w:szCs w:val="20"/>
              </w:rPr>
            </w:pPr>
            <w:r w:rsidRPr="00670CF9">
              <w:rPr>
                <w:sz w:val="20"/>
                <w:szCs w:val="20"/>
              </w:rPr>
              <w:t xml:space="preserve">Under the supervision of the chair of the </w:t>
            </w:r>
            <w:r w:rsidR="00D914D9">
              <w:rPr>
                <w:sz w:val="20"/>
                <w:szCs w:val="20"/>
              </w:rPr>
              <w:t>Business</w:t>
            </w:r>
            <w:r w:rsidR="00613A5A" w:rsidRPr="00670CF9">
              <w:rPr>
                <w:sz w:val="20"/>
                <w:szCs w:val="20"/>
              </w:rPr>
              <w:t xml:space="preserve"> department</w:t>
            </w:r>
            <w:r w:rsidR="003671BA" w:rsidRPr="00670CF9">
              <w:rPr>
                <w:sz w:val="20"/>
                <w:szCs w:val="20"/>
              </w:rPr>
              <w:t xml:space="preserve">, </w:t>
            </w:r>
            <w:r w:rsidR="00613A5A" w:rsidRPr="00670CF9">
              <w:rPr>
                <w:sz w:val="20"/>
                <w:szCs w:val="20"/>
              </w:rPr>
              <w:t xml:space="preserve">this instructor is expected to </w:t>
            </w:r>
            <w:r w:rsidR="003671BA" w:rsidRPr="00670CF9">
              <w:rPr>
                <w:sz w:val="20"/>
                <w:szCs w:val="20"/>
              </w:rPr>
              <w:t>teach</w:t>
            </w:r>
            <w:r w:rsidR="00D914D9">
              <w:rPr>
                <w:sz w:val="20"/>
                <w:szCs w:val="20"/>
              </w:rPr>
              <w:t xml:space="preserve"> a minimum of thirty credit hours</w:t>
            </w:r>
            <w:r w:rsidR="003671BA" w:rsidRPr="00670CF9">
              <w:rPr>
                <w:sz w:val="20"/>
                <w:szCs w:val="20"/>
              </w:rPr>
              <w:t xml:space="preserve"> </w:t>
            </w:r>
            <w:r w:rsidR="00613A5A" w:rsidRPr="00670CF9">
              <w:rPr>
                <w:sz w:val="20"/>
                <w:szCs w:val="20"/>
              </w:rPr>
              <w:t xml:space="preserve">(subject to collective bargaining) per academic year in the area of </w:t>
            </w:r>
            <w:r w:rsidR="00547389">
              <w:rPr>
                <w:sz w:val="20"/>
                <w:szCs w:val="20"/>
              </w:rPr>
              <w:t>Business</w:t>
            </w:r>
            <w:r w:rsidR="00613A5A" w:rsidRPr="00670CF9">
              <w:rPr>
                <w:sz w:val="20"/>
                <w:szCs w:val="20"/>
              </w:rPr>
              <w:t>.</w:t>
            </w:r>
            <w:r w:rsidR="00DE5DD4">
              <w:rPr>
                <w:sz w:val="20"/>
                <w:szCs w:val="20"/>
              </w:rPr>
              <w:t xml:space="preserve">  This instructor is expected to develop a paralegal program comprising an associate’s degree and certificate.</w:t>
            </w:r>
            <w:r w:rsidR="00613A5A" w:rsidRPr="00670CF9">
              <w:rPr>
                <w:sz w:val="20"/>
                <w:szCs w:val="20"/>
              </w:rPr>
              <w:t xml:space="preserve"> </w:t>
            </w:r>
            <w:r w:rsidR="00DE5DD4">
              <w:rPr>
                <w:sz w:val="20"/>
                <w:szCs w:val="20"/>
              </w:rPr>
              <w:t xml:space="preserve"> Related responsibilities include </w:t>
            </w:r>
            <w:r w:rsidR="00613A5A" w:rsidRPr="00670CF9">
              <w:rPr>
                <w:sz w:val="20"/>
                <w:szCs w:val="20"/>
              </w:rPr>
              <w:t xml:space="preserve">curriculum review and development, professional development, student advising, developing new instructional techniques, and serving on departmental and college committees and work groups. </w:t>
            </w:r>
            <w:r w:rsidR="006163B2" w:rsidRPr="00670CF9">
              <w:rPr>
                <w:sz w:val="20"/>
                <w:szCs w:val="20"/>
              </w:rPr>
              <w:t xml:space="preserve">Teaching responsibilities may include evening </w:t>
            </w:r>
            <w:r w:rsidR="00613A5A" w:rsidRPr="00670CF9">
              <w:rPr>
                <w:sz w:val="20"/>
                <w:szCs w:val="20"/>
              </w:rPr>
              <w:t xml:space="preserve">or online </w:t>
            </w:r>
            <w:r w:rsidR="006163B2" w:rsidRPr="00670CF9">
              <w:rPr>
                <w:sz w:val="20"/>
                <w:szCs w:val="20"/>
              </w:rPr>
              <w:t>courses.</w:t>
            </w:r>
          </w:p>
          <w:p w14:paraId="033AD42B" w14:textId="77777777" w:rsidR="006163B2" w:rsidRPr="00E75B40" w:rsidRDefault="006163B2" w:rsidP="00670CF9">
            <w:pPr>
              <w:pStyle w:val="NoSpacing"/>
              <w:rPr>
                <w:sz w:val="16"/>
                <w:szCs w:val="16"/>
              </w:rPr>
            </w:pPr>
          </w:p>
        </w:tc>
      </w:tr>
      <w:tr w:rsidR="006163B2" w:rsidRPr="00670CF9" w14:paraId="177A74DD" w14:textId="77777777" w:rsidTr="003671BA">
        <w:trPr>
          <w:trHeight w:val="369"/>
        </w:trPr>
        <w:tc>
          <w:tcPr>
            <w:tcW w:w="3184" w:type="dxa"/>
            <w:hideMark/>
          </w:tcPr>
          <w:p w14:paraId="2E77EC21" w14:textId="77777777" w:rsidR="00AC35CB" w:rsidRDefault="00AC35CB" w:rsidP="00670CF9">
            <w:pPr>
              <w:pStyle w:val="NoSpacing"/>
              <w:rPr>
                <w:b/>
                <w:spacing w:val="-4"/>
                <w:sz w:val="20"/>
                <w:szCs w:val="20"/>
              </w:rPr>
            </w:pPr>
          </w:p>
          <w:p w14:paraId="6AF8641C" w14:textId="77777777" w:rsidR="006163B2" w:rsidRPr="00721F61" w:rsidRDefault="006163B2" w:rsidP="00670CF9">
            <w:pPr>
              <w:pStyle w:val="NoSpacing"/>
              <w:rPr>
                <w:b/>
                <w:sz w:val="20"/>
                <w:szCs w:val="20"/>
              </w:rPr>
            </w:pPr>
            <w:r w:rsidRPr="00721F61">
              <w:rPr>
                <w:b/>
                <w:spacing w:val="-4"/>
                <w:sz w:val="20"/>
                <w:szCs w:val="20"/>
              </w:rPr>
              <w:t xml:space="preserve">MINIMUM </w:t>
            </w:r>
            <w:r w:rsidRPr="00721F61">
              <w:rPr>
                <w:b/>
                <w:sz w:val="20"/>
                <w:szCs w:val="20"/>
              </w:rPr>
              <w:t>SALARY:</w:t>
            </w:r>
          </w:p>
        </w:tc>
        <w:tc>
          <w:tcPr>
            <w:tcW w:w="7616" w:type="dxa"/>
          </w:tcPr>
          <w:p w14:paraId="49AA873A" w14:textId="77777777" w:rsidR="00AC35CB" w:rsidRDefault="00AC35CB" w:rsidP="00670CF9">
            <w:pPr>
              <w:pStyle w:val="NoSpacing"/>
              <w:rPr>
                <w:sz w:val="20"/>
                <w:szCs w:val="20"/>
              </w:rPr>
            </w:pPr>
          </w:p>
          <w:p w14:paraId="562573A3" w14:textId="298774B1" w:rsidR="006163B2" w:rsidRPr="00670CF9" w:rsidRDefault="006163B2" w:rsidP="00670CF9">
            <w:pPr>
              <w:pStyle w:val="NoSpacing"/>
              <w:rPr>
                <w:sz w:val="20"/>
                <w:szCs w:val="20"/>
              </w:rPr>
            </w:pPr>
            <w:r w:rsidRPr="00670CF9">
              <w:rPr>
                <w:sz w:val="20"/>
                <w:szCs w:val="20"/>
              </w:rPr>
              <w:t>$</w:t>
            </w:r>
            <w:r w:rsidR="002E581F">
              <w:rPr>
                <w:sz w:val="20"/>
                <w:szCs w:val="20"/>
              </w:rPr>
              <w:t>57,515</w:t>
            </w:r>
            <w:r w:rsidR="00B84672" w:rsidRPr="00670CF9">
              <w:rPr>
                <w:sz w:val="20"/>
                <w:szCs w:val="20"/>
              </w:rPr>
              <w:t xml:space="preserve"> approximate annual,</w:t>
            </w:r>
            <w:r w:rsidRPr="00670CF9">
              <w:rPr>
                <w:color w:val="FF0000"/>
                <w:sz w:val="20"/>
                <w:szCs w:val="20"/>
              </w:rPr>
              <w:t xml:space="preserve"> </w:t>
            </w:r>
            <w:r w:rsidRPr="00670CF9">
              <w:rPr>
                <w:sz w:val="20"/>
                <w:szCs w:val="20"/>
              </w:rPr>
              <w:t xml:space="preserve">plus excellent </w:t>
            </w:r>
            <w:r w:rsidR="00B84672" w:rsidRPr="00670CF9">
              <w:rPr>
                <w:sz w:val="20"/>
                <w:szCs w:val="20"/>
              </w:rPr>
              <w:t>S</w:t>
            </w:r>
            <w:r w:rsidRPr="00670CF9">
              <w:rPr>
                <w:sz w:val="20"/>
                <w:szCs w:val="20"/>
              </w:rPr>
              <w:t xml:space="preserve">tate </w:t>
            </w:r>
            <w:r w:rsidR="00B84672" w:rsidRPr="00670CF9">
              <w:rPr>
                <w:sz w:val="20"/>
                <w:szCs w:val="20"/>
              </w:rPr>
              <w:t>supported fringe benefits.</w:t>
            </w:r>
          </w:p>
          <w:p w14:paraId="75D214F2" w14:textId="77777777" w:rsidR="006163B2" w:rsidRPr="00E75B40" w:rsidRDefault="006163B2" w:rsidP="00670CF9">
            <w:pPr>
              <w:pStyle w:val="NoSpacing"/>
              <w:rPr>
                <w:sz w:val="16"/>
                <w:szCs w:val="16"/>
              </w:rPr>
            </w:pPr>
          </w:p>
        </w:tc>
      </w:tr>
    </w:tbl>
    <w:p w14:paraId="4FE1F9F5" w14:textId="0E08CC7A" w:rsidR="00D5682C" w:rsidRPr="00670CF9" w:rsidRDefault="00D5682C" w:rsidP="00670CF9">
      <w:pPr>
        <w:pStyle w:val="NoSpacing"/>
        <w:rPr>
          <w:sz w:val="20"/>
          <w:szCs w:val="20"/>
        </w:rPr>
      </w:pPr>
    </w:p>
    <w:tbl>
      <w:tblPr>
        <w:tblW w:w="11610" w:type="dxa"/>
        <w:tblInd w:w="108" w:type="dxa"/>
        <w:tblLayout w:type="fixed"/>
        <w:tblLook w:val="04A0" w:firstRow="1" w:lastRow="0" w:firstColumn="1" w:lastColumn="0" w:noHBand="0" w:noVBand="1"/>
      </w:tblPr>
      <w:tblGrid>
        <w:gridCol w:w="3184"/>
        <w:gridCol w:w="8426"/>
      </w:tblGrid>
      <w:tr w:rsidR="006163B2" w:rsidRPr="00670CF9" w14:paraId="7EAE27C6" w14:textId="77777777" w:rsidTr="00670CF9">
        <w:tc>
          <w:tcPr>
            <w:tcW w:w="3184" w:type="dxa"/>
            <w:hideMark/>
          </w:tcPr>
          <w:p w14:paraId="2B3F0445" w14:textId="33B3329B" w:rsidR="001A43EB" w:rsidRDefault="006163B2" w:rsidP="00670CF9">
            <w:pPr>
              <w:pStyle w:val="NoSpacing"/>
              <w:rPr>
                <w:sz w:val="20"/>
                <w:szCs w:val="20"/>
              </w:rPr>
            </w:pPr>
            <w:r w:rsidRPr="001A43EB">
              <w:rPr>
                <w:b/>
                <w:sz w:val="20"/>
                <w:szCs w:val="20"/>
              </w:rPr>
              <w:t>TO APPL</w:t>
            </w:r>
            <w:r w:rsidRPr="001A43EB">
              <w:rPr>
                <w:sz w:val="20"/>
                <w:szCs w:val="20"/>
              </w:rPr>
              <w:t>Y:</w:t>
            </w:r>
          </w:p>
          <w:p w14:paraId="69E2075B" w14:textId="77777777" w:rsidR="001A43EB" w:rsidRPr="001A43EB" w:rsidRDefault="001A43EB" w:rsidP="001A43EB"/>
          <w:p w14:paraId="7CA92A83" w14:textId="1F410D39" w:rsidR="001A43EB" w:rsidRDefault="001A43EB" w:rsidP="001A43EB"/>
          <w:p w14:paraId="1DA4F683" w14:textId="77777777" w:rsidR="006163B2" w:rsidRPr="001A43EB" w:rsidRDefault="006163B2" w:rsidP="001A43EB">
            <w:pPr>
              <w:spacing w:after="0"/>
            </w:pPr>
          </w:p>
        </w:tc>
        <w:tc>
          <w:tcPr>
            <w:tcW w:w="8426" w:type="dxa"/>
          </w:tcPr>
          <w:p w14:paraId="3E0728C0" w14:textId="5BCD4431" w:rsidR="00C03652" w:rsidRDefault="00DE5DD4" w:rsidP="001A43EB">
            <w:pPr>
              <w:spacing w:after="240"/>
              <w:rPr>
                <w:sz w:val="20"/>
                <w:szCs w:val="20"/>
              </w:rPr>
            </w:pPr>
            <w:r w:rsidRPr="00B86FF4">
              <w:rPr>
                <w:spacing w:val="-4"/>
                <w:sz w:val="20"/>
                <w:szCs w:val="20"/>
              </w:rPr>
              <w:t>Submit</w:t>
            </w:r>
            <w:r>
              <w:rPr>
                <w:sz w:val="20"/>
                <w:szCs w:val="20"/>
              </w:rPr>
              <w:t xml:space="preserve"> a detailed letter of interest</w:t>
            </w:r>
            <w:r w:rsidRPr="00B86FF4">
              <w:rPr>
                <w:sz w:val="20"/>
                <w:szCs w:val="20"/>
              </w:rPr>
              <w:t>, a</w:t>
            </w:r>
            <w:r>
              <w:rPr>
                <w:sz w:val="20"/>
                <w:szCs w:val="20"/>
              </w:rPr>
              <w:t xml:space="preserve"> completed CSCU application (available here: </w:t>
            </w:r>
            <w:hyperlink r:id="rId7" w:history="1">
              <w:r w:rsidRPr="003033C9">
                <w:rPr>
                  <w:rStyle w:val="Hyperlink"/>
                  <w:sz w:val="20"/>
                  <w:szCs w:val="20"/>
                </w:rPr>
                <w:t>http://www.ct.edu/files/pdfs/Employment-Application.pdf</w:t>
              </w:r>
            </w:hyperlink>
            <w:r>
              <w:rPr>
                <w:sz w:val="20"/>
                <w:szCs w:val="20"/>
              </w:rPr>
              <w:t xml:space="preserve"> ), a </w:t>
            </w:r>
            <w:r w:rsidRPr="00B86FF4">
              <w:rPr>
                <w:sz w:val="20"/>
                <w:szCs w:val="20"/>
              </w:rPr>
              <w:t>statement of teaching philosophy, current resume and the names and contact d</w:t>
            </w:r>
            <w:r>
              <w:rPr>
                <w:sz w:val="20"/>
                <w:szCs w:val="20"/>
              </w:rPr>
              <w:t xml:space="preserve">etails of three references  electronically to </w:t>
            </w:r>
            <w:hyperlink r:id="rId8" w:history="1">
              <w:r w:rsidRPr="0000530D">
                <w:rPr>
                  <w:rStyle w:val="Hyperlink"/>
                  <w:sz w:val="20"/>
                  <w:szCs w:val="20"/>
                </w:rPr>
                <w:t>tx-hr@tunxis.edu</w:t>
              </w:r>
            </w:hyperlink>
            <w:r w:rsidR="001A43EB">
              <w:rPr>
                <w:rStyle w:val="Hyperlink"/>
                <w:sz w:val="20"/>
                <w:szCs w:val="20"/>
              </w:rPr>
              <w:t xml:space="preserve">  </w:t>
            </w:r>
            <w:r w:rsidR="001A43EB" w:rsidRPr="001A43EB">
              <w:rPr>
                <w:rStyle w:val="Hyperlink"/>
                <w:color w:val="auto"/>
                <w:sz w:val="20"/>
                <w:szCs w:val="20"/>
                <w:u w:val="none"/>
              </w:rPr>
              <w:t>subject line Instructor of Business</w:t>
            </w:r>
            <w:r w:rsidR="00727C68" w:rsidRPr="00B86FF4">
              <w:rPr>
                <w:sz w:val="20"/>
                <w:szCs w:val="20"/>
              </w:rPr>
              <w:t xml:space="preserve">:  </w:t>
            </w:r>
          </w:p>
          <w:p w14:paraId="15126B61" w14:textId="0858B40B" w:rsidR="001A43EB" w:rsidRPr="00E75B40" w:rsidRDefault="001A43EB" w:rsidP="001A43EB">
            <w:pPr>
              <w:spacing w:after="240"/>
              <w:rPr>
                <w:sz w:val="16"/>
                <w:szCs w:val="16"/>
              </w:rPr>
            </w:pPr>
          </w:p>
        </w:tc>
      </w:tr>
      <w:tr w:rsidR="006163B2" w:rsidRPr="00670CF9" w14:paraId="734AFCEA" w14:textId="77777777" w:rsidTr="00670CF9">
        <w:trPr>
          <w:trHeight w:val="512"/>
        </w:trPr>
        <w:tc>
          <w:tcPr>
            <w:tcW w:w="3184" w:type="dxa"/>
            <w:hideMark/>
          </w:tcPr>
          <w:p w14:paraId="7A38E3D4" w14:textId="0E1F2F18" w:rsidR="006163B2" w:rsidRPr="00670CF9" w:rsidRDefault="006163B2" w:rsidP="006163B2">
            <w:pPr>
              <w:spacing w:after="0"/>
              <w:rPr>
                <w:rFonts w:asciiTheme="majorHAnsi" w:eastAsia="Times New Roman" w:hAnsiTheme="majorHAnsi" w:cs="Tahoma"/>
                <w:b/>
                <w:bCs/>
                <w:sz w:val="20"/>
                <w:szCs w:val="20"/>
              </w:rPr>
            </w:pPr>
            <w:r w:rsidRPr="00670CF9">
              <w:rPr>
                <w:rFonts w:asciiTheme="majorHAnsi" w:eastAsia="Times New Roman" w:hAnsiTheme="majorHAnsi" w:cs="Tahoma"/>
                <w:b/>
                <w:bCs/>
                <w:sz w:val="20"/>
                <w:szCs w:val="20"/>
              </w:rPr>
              <w:t>APPLICATION DEADLINE:</w:t>
            </w:r>
          </w:p>
        </w:tc>
        <w:tc>
          <w:tcPr>
            <w:tcW w:w="8426" w:type="dxa"/>
            <w:hideMark/>
          </w:tcPr>
          <w:p w14:paraId="73893F36" w14:textId="25759A72" w:rsidR="002E581F" w:rsidRPr="00670CF9" w:rsidRDefault="006163B2" w:rsidP="001A43EB">
            <w:pPr>
              <w:spacing w:after="0"/>
              <w:rPr>
                <w:rFonts w:asciiTheme="majorHAnsi" w:eastAsia="Times New Roman" w:hAnsiTheme="majorHAnsi" w:cs="Tahoma"/>
                <w:color w:val="C0504D"/>
                <w:sz w:val="20"/>
                <w:szCs w:val="20"/>
                <w:u w:val="single"/>
              </w:rPr>
            </w:pPr>
            <w:r w:rsidRPr="00670CF9">
              <w:rPr>
                <w:rFonts w:asciiTheme="majorHAnsi" w:hAnsiTheme="majorHAnsi"/>
                <w:sz w:val="20"/>
                <w:szCs w:val="20"/>
                <w:u w:val="single"/>
              </w:rPr>
              <w:t xml:space="preserve">Application materials must be </w:t>
            </w:r>
            <w:r w:rsidR="00D5682C" w:rsidRPr="00670CF9">
              <w:rPr>
                <w:rFonts w:asciiTheme="majorHAnsi" w:hAnsiTheme="majorHAnsi"/>
                <w:sz w:val="20"/>
                <w:szCs w:val="20"/>
                <w:u w:val="single"/>
              </w:rPr>
              <w:t xml:space="preserve">received on or before </w:t>
            </w:r>
            <w:r w:rsidR="00DE5DD4">
              <w:rPr>
                <w:rFonts w:asciiTheme="majorHAnsi" w:hAnsiTheme="majorHAnsi"/>
                <w:b/>
                <w:sz w:val="20"/>
                <w:szCs w:val="20"/>
                <w:u w:val="single"/>
              </w:rPr>
              <w:t>June 3, 2019</w:t>
            </w:r>
            <w:r w:rsidRPr="00670CF9">
              <w:rPr>
                <w:rFonts w:asciiTheme="majorHAnsi" w:hAnsiTheme="majorHAnsi"/>
                <w:b/>
                <w:sz w:val="20"/>
                <w:szCs w:val="20"/>
                <w:u w:val="single"/>
              </w:rPr>
              <w:t>.</w:t>
            </w:r>
          </w:p>
        </w:tc>
      </w:tr>
    </w:tbl>
    <w:p w14:paraId="4AA5A467" w14:textId="5FAABA62" w:rsidR="006163B2" w:rsidRPr="002E581F" w:rsidRDefault="006163B2" w:rsidP="002E581F">
      <w:pPr>
        <w:tabs>
          <w:tab w:val="left" w:pos="1452"/>
        </w:tabs>
        <w:rPr>
          <w:rFonts w:asciiTheme="majorHAnsi" w:hAnsiTheme="majorHAnsi"/>
          <w:sz w:val="20"/>
          <w:szCs w:val="20"/>
        </w:rPr>
      </w:pPr>
    </w:p>
    <w:sectPr w:rsidR="006163B2" w:rsidRPr="002E581F" w:rsidSect="001A43EB">
      <w:headerReference w:type="default" r:id="rId9"/>
      <w:footerReference w:type="default" r:id="rId10"/>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0176" w14:textId="77777777" w:rsidR="00670CF9" w:rsidRDefault="00670CF9" w:rsidP="00670CF9">
      <w:pPr>
        <w:spacing w:after="0" w:line="240" w:lineRule="auto"/>
      </w:pPr>
      <w:r>
        <w:separator/>
      </w:r>
    </w:p>
  </w:endnote>
  <w:endnote w:type="continuationSeparator" w:id="0">
    <w:p w14:paraId="2C5BC7D1" w14:textId="77777777" w:rsidR="00670CF9" w:rsidRDefault="00670CF9" w:rsidP="006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69637" w14:textId="74D8711A" w:rsidR="002E581F" w:rsidRDefault="00AC35CB" w:rsidP="002E581F">
    <w:pPr>
      <w:spacing w:after="240"/>
      <w:jc w:val="center"/>
      <w:rPr>
        <w:b/>
        <w:sz w:val="20"/>
        <w:szCs w:val="20"/>
      </w:rPr>
    </w:pPr>
    <w:r>
      <w:rPr>
        <w:b/>
        <w:sz w:val="20"/>
        <w:szCs w:val="20"/>
      </w:rPr>
      <w:ptab w:relativeTo="margin" w:alignment="center" w:leader="none"/>
    </w:r>
  </w:p>
  <w:p w14:paraId="42ED839D" w14:textId="77777777" w:rsidR="002E581F" w:rsidRPr="00F606A5" w:rsidRDefault="002E581F" w:rsidP="002E581F">
    <w:pPr>
      <w:spacing w:after="240"/>
      <w:jc w:val="center"/>
      <w:rPr>
        <w:sz w:val="20"/>
        <w:szCs w:val="20"/>
      </w:rPr>
    </w:pPr>
    <w:r w:rsidRPr="00F606A5">
      <w:rPr>
        <w:sz w:val="20"/>
        <w:szCs w:val="20"/>
      </w:rPr>
      <w:t>An Equal Opportunity Employer</w:t>
    </w:r>
    <w:r w:rsidRPr="00F606A5">
      <w:rPr>
        <w:sz w:val="20"/>
        <w:szCs w:val="20"/>
      </w:rPr>
      <w:tab/>
      <w:t xml:space="preserve"> </w:t>
    </w:r>
    <w:r w:rsidRPr="00F606A5">
      <w:rPr>
        <w:noProof/>
        <w:sz w:val="20"/>
        <w:szCs w:val="20"/>
      </w:rPr>
      <w:drawing>
        <wp:inline distT="0" distB="0" distL="0" distR="0" wp14:anchorId="7ED2B552" wp14:editId="7483176D">
          <wp:extent cx="3025140" cy="327660"/>
          <wp:effectExtent l="0" t="0" r="0" b="0"/>
          <wp:docPr id="2" name="Picture 2"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00952572/Desktop/test header imag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327660"/>
                  </a:xfrm>
                  <a:prstGeom prst="rect">
                    <a:avLst/>
                  </a:prstGeom>
                  <a:noFill/>
                  <a:ln>
                    <a:noFill/>
                  </a:ln>
                </pic:spPr>
              </pic:pic>
            </a:graphicData>
          </a:graphic>
        </wp:inline>
      </w:drawing>
    </w:r>
    <w:r>
      <w:rPr>
        <w:sz w:val="20"/>
        <w:szCs w:val="20"/>
      </w:rPr>
      <w:tab/>
      <w:t xml:space="preserve">    </w:t>
    </w:r>
    <w:r w:rsidRPr="00F606A5">
      <w:rPr>
        <w:sz w:val="20"/>
        <w:szCs w:val="20"/>
      </w:rPr>
      <w:t>www.Tunxis.edu</w:t>
    </w:r>
  </w:p>
  <w:p w14:paraId="2CDEEA63" w14:textId="6426AE8D" w:rsidR="002E581F" w:rsidRPr="00F606A5" w:rsidRDefault="002E581F" w:rsidP="002E581F">
    <w:pPr>
      <w:pStyle w:val="Footer"/>
      <w:jc w:val="center"/>
      <w:rPr>
        <w:sz w:val="20"/>
        <w:szCs w:val="20"/>
      </w:rPr>
    </w:pPr>
    <w:r w:rsidRPr="00F606A5">
      <w:rPr>
        <w:sz w:val="20"/>
        <w:szCs w:val="20"/>
      </w:rPr>
      <w:t>A Connecticut Community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76CA" w14:textId="77777777" w:rsidR="00670CF9" w:rsidRDefault="00670CF9" w:rsidP="00670CF9">
      <w:pPr>
        <w:spacing w:after="0" w:line="240" w:lineRule="auto"/>
      </w:pPr>
      <w:r>
        <w:separator/>
      </w:r>
    </w:p>
  </w:footnote>
  <w:footnote w:type="continuationSeparator" w:id="0">
    <w:p w14:paraId="4578326F" w14:textId="77777777" w:rsidR="00670CF9" w:rsidRDefault="00670CF9" w:rsidP="00670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8B8AC" w14:textId="77777777" w:rsidR="002E581F" w:rsidRPr="00183C5D" w:rsidRDefault="002E581F" w:rsidP="002E581F">
    <w:pPr>
      <w:tabs>
        <w:tab w:val="center" w:pos="4680"/>
        <w:tab w:val="right" w:pos="9360"/>
      </w:tabs>
      <w:ind w:firstLine="360"/>
      <w:rPr>
        <w:sz w:val="20"/>
        <w:szCs w:val="20"/>
      </w:rPr>
    </w:pPr>
    <w:bookmarkStart w:id="1" w:name="________________________________________"/>
    <w:bookmarkEnd w:id="1"/>
    <w:r w:rsidRPr="00F606A5">
      <w:rPr>
        <w:noProof/>
        <w:sz w:val="20"/>
        <w:szCs w:val="20"/>
      </w:rPr>
      <w:drawing>
        <wp:inline distT="0" distB="0" distL="0" distR="0" wp14:anchorId="50398F68" wp14:editId="4B3F6DEF">
          <wp:extent cx="5943600" cy="708660"/>
          <wp:effectExtent l="0" t="0" r="0" b="0"/>
          <wp:docPr id="1" name="Picture 1" descr="/Users/00952572/Desktop/test header imag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00952572/Desktop/test header image.pd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p>
  <w:p w14:paraId="4A91A37B" w14:textId="77777777" w:rsidR="002E581F" w:rsidRPr="00183C5D" w:rsidRDefault="002E581F" w:rsidP="002E581F">
    <w:pPr>
      <w:tabs>
        <w:tab w:val="center" w:pos="4680"/>
        <w:tab w:val="right" w:pos="9360"/>
      </w:tabs>
      <w:rPr>
        <w:sz w:val="20"/>
        <w:szCs w:val="20"/>
      </w:rPr>
    </w:pPr>
    <w:r w:rsidRPr="00183C5D">
      <w:rPr>
        <w:sz w:val="20"/>
        <w:szCs w:val="20"/>
      </w:rPr>
      <w:t>Office of Human Resources</w:t>
    </w:r>
  </w:p>
  <w:p w14:paraId="66664A83" w14:textId="5AA107B5" w:rsidR="00670CF9" w:rsidRPr="001F6E3C" w:rsidRDefault="00670CF9" w:rsidP="001F6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B2"/>
    <w:rsid w:val="000A1D3F"/>
    <w:rsid w:val="0019480D"/>
    <w:rsid w:val="001A43EB"/>
    <w:rsid w:val="001A6E08"/>
    <w:rsid w:val="001B72B0"/>
    <w:rsid w:val="001F6E3C"/>
    <w:rsid w:val="002E581F"/>
    <w:rsid w:val="00300F40"/>
    <w:rsid w:val="003671BA"/>
    <w:rsid w:val="00410A83"/>
    <w:rsid w:val="00435211"/>
    <w:rsid w:val="00440EE6"/>
    <w:rsid w:val="00547389"/>
    <w:rsid w:val="005B4CCE"/>
    <w:rsid w:val="006049C1"/>
    <w:rsid w:val="00613A5A"/>
    <w:rsid w:val="006163B2"/>
    <w:rsid w:val="006222B5"/>
    <w:rsid w:val="00670CF9"/>
    <w:rsid w:val="006C4C8B"/>
    <w:rsid w:val="006D4A25"/>
    <w:rsid w:val="00721F61"/>
    <w:rsid w:val="00727C68"/>
    <w:rsid w:val="007D5C0D"/>
    <w:rsid w:val="00800EBF"/>
    <w:rsid w:val="008853E9"/>
    <w:rsid w:val="008C4A67"/>
    <w:rsid w:val="009A3B86"/>
    <w:rsid w:val="00A9090B"/>
    <w:rsid w:val="00AC35CB"/>
    <w:rsid w:val="00B84672"/>
    <w:rsid w:val="00C03652"/>
    <w:rsid w:val="00C23B0D"/>
    <w:rsid w:val="00CA5BDA"/>
    <w:rsid w:val="00D5682C"/>
    <w:rsid w:val="00D914D9"/>
    <w:rsid w:val="00DE38B1"/>
    <w:rsid w:val="00DE5DD4"/>
    <w:rsid w:val="00E75B40"/>
    <w:rsid w:val="00EB4DC5"/>
    <w:rsid w:val="00EF3139"/>
    <w:rsid w:val="00F72280"/>
    <w:rsid w:val="00F81F7F"/>
    <w:rsid w:val="00FB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5041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3B2"/>
    <w:pPr>
      <w:spacing w:after="200" w:line="276"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2E581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rsid w:val="006163B2"/>
    <w:rPr>
      <w:color w:val="0000FD"/>
      <w:sz w:val="20"/>
      <w:u w:val="single"/>
    </w:rPr>
  </w:style>
  <w:style w:type="paragraph" w:styleId="NoSpacing">
    <w:name w:val="No Spacing"/>
    <w:uiPriority w:val="1"/>
    <w:qFormat/>
    <w:rsid w:val="00C03652"/>
    <w:rPr>
      <w:rFonts w:eastAsiaTheme="minorHAnsi"/>
      <w:sz w:val="22"/>
      <w:szCs w:val="22"/>
    </w:rPr>
  </w:style>
  <w:style w:type="character" w:styleId="Hyperlink">
    <w:name w:val="Hyperlink"/>
    <w:basedOn w:val="DefaultParagraphFont"/>
    <w:rsid w:val="00670CF9"/>
    <w:rPr>
      <w:color w:val="0000FF"/>
      <w:u w:val="single"/>
    </w:rPr>
  </w:style>
  <w:style w:type="paragraph" w:styleId="Header">
    <w:name w:val="header"/>
    <w:basedOn w:val="Normal"/>
    <w:link w:val="HeaderChar"/>
    <w:uiPriority w:val="99"/>
    <w:unhideWhenUsed/>
    <w:rsid w:val="00670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CF9"/>
    <w:rPr>
      <w:rFonts w:eastAsiaTheme="minorHAnsi"/>
      <w:sz w:val="22"/>
      <w:szCs w:val="22"/>
    </w:rPr>
  </w:style>
  <w:style w:type="paragraph" w:styleId="Footer">
    <w:name w:val="footer"/>
    <w:basedOn w:val="Normal"/>
    <w:link w:val="FooterChar"/>
    <w:uiPriority w:val="99"/>
    <w:unhideWhenUsed/>
    <w:rsid w:val="00670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CF9"/>
    <w:rPr>
      <w:rFonts w:eastAsiaTheme="minorHAnsi"/>
      <w:sz w:val="22"/>
      <w:szCs w:val="22"/>
    </w:rPr>
  </w:style>
  <w:style w:type="character" w:customStyle="1" w:styleId="UnresolvedMention">
    <w:name w:val="Unresolved Mention"/>
    <w:basedOn w:val="DefaultParagraphFont"/>
    <w:uiPriority w:val="99"/>
    <w:semiHidden/>
    <w:unhideWhenUsed/>
    <w:rsid w:val="00E75B40"/>
    <w:rPr>
      <w:color w:val="808080"/>
      <w:shd w:val="clear" w:color="auto" w:fill="E6E6E6"/>
    </w:rPr>
  </w:style>
  <w:style w:type="character" w:customStyle="1" w:styleId="Heading2Char">
    <w:name w:val="Heading 2 Char"/>
    <w:basedOn w:val="DefaultParagraphFont"/>
    <w:link w:val="Heading2"/>
    <w:uiPriority w:val="9"/>
    <w:semiHidden/>
    <w:rsid w:val="002E58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x-hr@tunxis.edu" TargetMode="External"/><Relationship Id="rId3" Type="http://schemas.openxmlformats.org/officeDocument/2006/relationships/settings" Target="settings.xml"/><Relationship Id="rId7" Type="http://schemas.openxmlformats.org/officeDocument/2006/relationships/hyperlink" Target="http://www.ct.edu/files/pdfs/Employment-Applic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3C8C-D20A-4F80-B537-9DE467A7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dc:creator>
  <cp:keywords/>
  <dc:description/>
  <cp:lastModifiedBy>Martinez, Holi D</cp:lastModifiedBy>
  <cp:revision>2</cp:revision>
  <cp:lastPrinted>2018-05-08T15:18:00Z</cp:lastPrinted>
  <dcterms:created xsi:type="dcterms:W3CDTF">2019-04-18T18:15:00Z</dcterms:created>
  <dcterms:modified xsi:type="dcterms:W3CDTF">2019-04-18T18:15:00Z</dcterms:modified>
</cp:coreProperties>
</file>