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DA" w:rsidRDefault="00A57EDA" w:rsidP="00A57EDA">
      <w:pPr>
        <w:pStyle w:val="Header"/>
        <w:ind w:firstLine="360"/>
      </w:pPr>
      <w:r>
        <w:rPr>
          <w:noProof/>
        </w:rPr>
        <w:drawing>
          <wp:inline distT="0" distB="0" distL="0" distR="0" wp14:anchorId="0618966F" wp14:editId="784FC556">
            <wp:extent cx="5937885" cy="708660"/>
            <wp:effectExtent l="0" t="0" r="0" b="0"/>
            <wp:docPr id="17" name="Picture 17" descr="/Users/00952572/Desktop/test header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00952572/Desktop/test header image.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885" cy="708660"/>
                    </a:xfrm>
                    <a:prstGeom prst="rect">
                      <a:avLst/>
                    </a:prstGeom>
                    <a:noFill/>
                    <a:ln>
                      <a:noFill/>
                    </a:ln>
                  </pic:spPr>
                </pic:pic>
              </a:graphicData>
            </a:graphic>
          </wp:inline>
        </w:drawing>
      </w:r>
    </w:p>
    <w:p w:rsidR="00A57EDA" w:rsidRPr="002927D6" w:rsidRDefault="00A57EDA" w:rsidP="00A57EDA">
      <w:pPr>
        <w:pStyle w:val="Header"/>
        <w:rPr>
          <w:sz w:val="16"/>
          <w:szCs w:val="16"/>
        </w:rPr>
      </w:pPr>
      <w:r>
        <w:rPr>
          <w:sz w:val="16"/>
          <w:szCs w:val="16"/>
        </w:rPr>
        <w:t>Office of Human Resources</w:t>
      </w:r>
    </w:p>
    <w:tbl>
      <w:tblPr>
        <w:tblW w:w="0" w:type="auto"/>
        <w:jc w:val="center"/>
        <w:tblLook w:val="0000" w:firstRow="0" w:lastRow="0" w:firstColumn="0" w:lastColumn="0" w:noHBand="0" w:noVBand="0"/>
      </w:tblPr>
      <w:tblGrid>
        <w:gridCol w:w="2162"/>
        <w:gridCol w:w="8226"/>
        <w:gridCol w:w="7"/>
      </w:tblGrid>
      <w:tr w:rsidR="00A57EDA" w:rsidRPr="00B86FF4" w:rsidTr="00A86770">
        <w:trPr>
          <w:jc w:val="center"/>
        </w:trPr>
        <w:tc>
          <w:tcPr>
            <w:tcW w:w="10395" w:type="dxa"/>
            <w:gridSpan w:val="3"/>
          </w:tcPr>
          <w:p w:rsidR="00A57EDA" w:rsidRDefault="00A57EDA" w:rsidP="001F3667">
            <w:pPr>
              <w:pStyle w:val="Heading2"/>
              <w:rPr>
                <w:bCs w:val="0"/>
                <w:i/>
                <w:iCs/>
                <w:sz w:val="20"/>
                <w:szCs w:val="20"/>
              </w:rPr>
            </w:pPr>
          </w:p>
          <w:p w:rsidR="00A57EDA" w:rsidRPr="00B86FF4" w:rsidRDefault="009721E4" w:rsidP="001F3667">
            <w:pPr>
              <w:pStyle w:val="Heading2"/>
              <w:rPr>
                <w:sz w:val="20"/>
                <w:szCs w:val="20"/>
              </w:rPr>
            </w:pPr>
            <w:r>
              <w:rPr>
                <w:bCs w:val="0"/>
                <w:i/>
                <w:iCs/>
                <w:sz w:val="20"/>
                <w:szCs w:val="20"/>
              </w:rPr>
              <w:t xml:space="preserve">ANTICIPATED </w:t>
            </w:r>
            <w:r w:rsidR="00A57EDA" w:rsidRPr="00B86FF4">
              <w:rPr>
                <w:bCs w:val="0"/>
                <w:i/>
                <w:iCs/>
                <w:sz w:val="20"/>
                <w:szCs w:val="20"/>
              </w:rPr>
              <w:t>ANNOUNCEMENT OF POSITION OPENING</w:t>
            </w:r>
          </w:p>
        </w:tc>
      </w:tr>
      <w:tr w:rsidR="00A57EDA" w:rsidRPr="00B86FF4" w:rsidTr="00A86770">
        <w:trPr>
          <w:trHeight w:val="80"/>
          <w:jc w:val="center"/>
        </w:trPr>
        <w:tc>
          <w:tcPr>
            <w:tcW w:w="10395" w:type="dxa"/>
            <w:gridSpan w:val="3"/>
          </w:tcPr>
          <w:p w:rsidR="00A57EDA" w:rsidRPr="00B86FF4" w:rsidRDefault="00A57EDA" w:rsidP="001F3667">
            <w:pPr>
              <w:jc w:val="center"/>
              <w:rPr>
                <w:sz w:val="20"/>
                <w:szCs w:val="20"/>
              </w:rPr>
            </w:pPr>
          </w:p>
        </w:tc>
      </w:tr>
      <w:tr w:rsidR="00A57EDA" w:rsidRPr="00B86FF4" w:rsidTr="00A86770">
        <w:trPr>
          <w:gridAfter w:val="1"/>
          <w:wAfter w:w="7" w:type="dxa"/>
          <w:trHeight w:val="251"/>
          <w:jc w:val="center"/>
        </w:trPr>
        <w:tc>
          <w:tcPr>
            <w:tcW w:w="2162" w:type="dxa"/>
          </w:tcPr>
          <w:p w:rsidR="00A57EDA" w:rsidRPr="00B86FF4" w:rsidRDefault="00A57EDA" w:rsidP="001F3667">
            <w:pPr>
              <w:rPr>
                <w:b/>
                <w:bCs/>
                <w:sz w:val="20"/>
                <w:szCs w:val="20"/>
              </w:rPr>
            </w:pPr>
            <w:r w:rsidRPr="00B86FF4">
              <w:rPr>
                <w:b/>
                <w:bCs/>
                <w:sz w:val="20"/>
                <w:szCs w:val="20"/>
              </w:rPr>
              <w:t>POSITION:</w:t>
            </w:r>
          </w:p>
          <w:p w:rsidR="00A57EDA" w:rsidRPr="00B86FF4" w:rsidRDefault="00A57EDA" w:rsidP="001F3667">
            <w:pPr>
              <w:rPr>
                <w:sz w:val="20"/>
                <w:szCs w:val="20"/>
              </w:rPr>
            </w:pPr>
          </w:p>
        </w:tc>
        <w:tc>
          <w:tcPr>
            <w:tcW w:w="8226" w:type="dxa"/>
          </w:tcPr>
          <w:p w:rsidR="00A57EDA" w:rsidRDefault="00AF4759" w:rsidP="001F3667">
            <w:pPr>
              <w:rPr>
                <w:sz w:val="20"/>
                <w:szCs w:val="20"/>
              </w:rPr>
            </w:pPr>
            <w:r>
              <w:rPr>
                <w:sz w:val="20"/>
                <w:szCs w:val="20"/>
              </w:rPr>
              <w:t>Educational Assistant (Tutor/</w:t>
            </w:r>
            <w:r w:rsidR="0041393D">
              <w:rPr>
                <w:sz w:val="20"/>
                <w:szCs w:val="20"/>
              </w:rPr>
              <w:t>Math</w:t>
            </w:r>
            <w:r>
              <w:rPr>
                <w:sz w:val="20"/>
                <w:szCs w:val="20"/>
              </w:rPr>
              <w:t>)</w:t>
            </w:r>
          </w:p>
          <w:p w:rsidR="00AF4759" w:rsidRDefault="00AF4759" w:rsidP="001F3667">
            <w:pPr>
              <w:rPr>
                <w:sz w:val="20"/>
                <w:szCs w:val="20"/>
              </w:rPr>
            </w:pPr>
            <w:r>
              <w:rPr>
                <w:sz w:val="20"/>
                <w:szCs w:val="20"/>
              </w:rPr>
              <w:t xml:space="preserve">17 </w:t>
            </w:r>
            <w:r w:rsidR="00425115">
              <w:rPr>
                <w:sz w:val="20"/>
                <w:szCs w:val="20"/>
              </w:rPr>
              <w:t>hrs.</w:t>
            </w:r>
            <w:r>
              <w:rPr>
                <w:sz w:val="20"/>
                <w:szCs w:val="20"/>
              </w:rPr>
              <w:t xml:space="preserve"> per week</w:t>
            </w:r>
          </w:p>
          <w:p w:rsidR="00AF4759" w:rsidRPr="00B86FF4" w:rsidRDefault="00AF4759" w:rsidP="001F3667">
            <w:pPr>
              <w:rPr>
                <w:sz w:val="20"/>
                <w:szCs w:val="20"/>
              </w:rPr>
            </w:pPr>
          </w:p>
        </w:tc>
      </w:tr>
      <w:tr w:rsidR="00A57EDA" w:rsidRPr="00B86FF4" w:rsidTr="00A86770">
        <w:trPr>
          <w:gridAfter w:val="1"/>
          <w:wAfter w:w="7" w:type="dxa"/>
          <w:trHeight w:val="467"/>
          <w:jc w:val="center"/>
        </w:trPr>
        <w:tc>
          <w:tcPr>
            <w:tcW w:w="2162" w:type="dxa"/>
          </w:tcPr>
          <w:p w:rsidR="00A57EDA" w:rsidRPr="00B86FF4" w:rsidRDefault="00A57EDA" w:rsidP="001F3667">
            <w:pPr>
              <w:rPr>
                <w:b/>
                <w:bCs/>
                <w:sz w:val="20"/>
                <w:szCs w:val="20"/>
              </w:rPr>
            </w:pPr>
            <w:r w:rsidRPr="00B86FF4">
              <w:rPr>
                <w:b/>
                <w:bCs/>
                <w:sz w:val="20"/>
                <w:szCs w:val="20"/>
              </w:rPr>
              <w:t xml:space="preserve">ANTICIPATED </w:t>
            </w:r>
          </w:p>
          <w:p w:rsidR="00A57EDA" w:rsidRDefault="00A57EDA" w:rsidP="001F3667">
            <w:pPr>
              <w:rPr>
                <w:b/>
                <w:bCs/>
                <w:sz w:val="20"/>
                <w:szCs w:val="20"/>
              </w:rPr>
            </w:pPr>
            <w:r w:rsidRPr="00B86FF4">
              <w:rPr>
                <w:b/>
                <w:bCs/>
                <w:sz w:val="20"/>
                <w:szCs w:val="20"/>
              </w:rPr>
              <w:t>STARTING DATE:</w:t>
            </w:r>
          </w:p>
          <w:p w:rsidR="00A57EDA" w:rsidRPr="00B86FF4" w:rsidRDefault="00A57EDA" w:rsidP="001F3667">
            <w:pPr>
              <w:rPr>
                <w:sz w:val="20"/>
                <w:szCs w:val="20"/>
              </w:rPr>
            </w:pPr>
          </w:p>
        </w:tc>
        <w:tc>
          <w:tcPr>
            <w:tcW w:w="8226" w:type="dxa"/>
          </w:tcPr>
          <w:p w:rsidR="00A57EDA" w:rsidRPr="00B86FF4" w:rsidRDefault="00AF4759" w:rsidP="001F3667">
            <w:pPr>
              <w:rPr>
                <w:sz w:val="20"/>
                <w:szCs w:val="20"/>
              </w:rPr>
            </w:pPr>
            <w:r>
              <w:rPr>
                <w:sz w:val="20"/>
                <w:szCs w:val="20"/>
              </w:rPr>
              <w:t>August 22, 2019</w:t>
            </w:r>
          </w:p>
          <w:p w:rsidR="00A57EDA" w:rsidRPr="00B86FF4" w:rsidRDefault="00A57EDA" w:rsidP="00A57EDA">
            <w:pPr>
              <w:rPr>
                <w:sz w:val="20"/>
                <w:szCs w:val="20"/>
              </w:rPr>
            </w:pPr>
          </w:p>
        </w:tc>
      </w:tr>
      <w:tr w:rsidR="00A57EDA" w:rsidRPr="00B86FF4" w:rsidTr="00A86770">
        <w:trPr>
          <w:gridAfter w:val="1"/>
          <w:wAfter w:w="7" w:type="dxa"/>
          <w:trHeight w:val="476"/>
          <w:jc w:val="center"/>
        </w:trPr>
        <w:tc>
          <w:tcPr>
            <w:tcW w:w="2162" w:type="dxa"/>
          </w:tcPr>
          <w:p w:rsidR="00A57EDA" w:rsidRPr="00B52371" w:rsidRDefault="00A57EDA" w:rsidP="001F3667">
            <w:pPr>
              <w:rPr>
                <w:b/>
                <w:bCs/>
                <w:sz w:val="20"/>
                <w:szCs w:val="20"/>
              </w:rPr>
            </w:pPr>
            <w:r w:rsidRPr="00B52371">
              <w:rPr>
                <w:b/>
                <w:bCs/>
                <w:sz w:val="20"/>
                <w:szCs w:val="20"/>
              </w:rPr>
              <w:t xml:space="preserve">MINIMUM </w:t>
            </w:r>
          </w:p>
          <w:p w:rsidR="00A57EDA" w:rsidRPr="00B52371" w:rsidRDefault="00A57EDA" w:rsidP="00425115">
            <w:pPr>
              <w:rPr>
                <w:sz w:val="20"/>
                <w:szCs w:val="20"/>
              </w:rPr>
            </w:pPr>
            <w:r w:rsidRPr="00B52371">
              <w:rPr>
                <w:b/>
                <w:bCs/>
                <w:sz w:val="20"/>
                <w:szCs w:val="20"/>
              </w:rPr>
              <w:t>QUALIFICATIONS:</w:t>
            </w:r>
          </w:p>
        </w:tc>
        <w:tc>
          <w:tcPr>
            <w:tcW w:w="8226" w:type="dxa"/>
          </w:tcPr>
          <w:p w:rsidR="009721E4" w:rsidRDefault="00AF4759" w:rsidP="00A57EDA">
            <w:pPr>
              <w:rPr>
                <w:sz w:val="20"/>
                <w:szCs w:val="20"/>
              </w:rPr>
            </w:pPr>
            <w:r>
              <w:rPr>
                <w:sz w:val="20"/>
                <w:szCs w:val="20"/>
              </w:rPr>
              <w:t xml:space="preserve">Associates Degree. </w:t>
            </w:r>
            <w:r w:rsidR="002B7F4D">
              <w:rPr>
                <w:sz w:val="20"/>
                <w:szCs w:val="20"/>
              </w:rPr>
              <w:t>Teaching or tutoring experience in Math Fundamentals and Algebra. Ab</w:t>
            </w:r>
            <w:r w:rsidR="00C3618D">
              <w:rPr>
                <w:sz w:val="20"/>
                <w:szCs w:val="20"/>
              </w:rPr>
              <w:t xml:space="preserve">ility to tutor Statistics is </w:t>
            </w:r>
            <w:r w:rsidR="007F0355">
              <w:rPr>
                <w:sz w:val="20"/>
                <w:szCs w:val="20"/>
              </w:rPr>
              <w:t>preferred</w:t>
            </w:r>
            <w:r w:rsidR="00C3618D">
              <w:rPr>
                <w:sz w:val="20"/>
                <w:szCs w:val="20"/>
              </w:rPr>
              <w:t xml:space="preserve"> but not required. </w:t>
            </w:r>
            <w:r w:rsidR="002B7F4D">
              <w:rPr>
                <w:sz w:val="20"/>
                <w:szCs w:val="20"/>
              </w:rPr>
              <w:t>Strong interpersonal, communication and computer technology skills. A high level of patience and sincere desire to help others. Ability to work as a team required.</w:t>
            </w:r>
            <w:r w:rsidR="005A3459">
              <w:rPr>
                <w:sz w:val="20"/>
                <w:szCs w:val="20"/>
              </w:rPr>
              <w:t xml:space="preserve"> </w:t>
            </w:r>
          </w:p>
          <w:p w:rsidR="009721E4" w:rsidRDefault="009721E4" w:rsidP="00A57EDA">
            <w:pPr>
              <w:rPr>
                <w:sz w:val="20"/>
                <w:szCs w:val="20"/>
              </w:rPr>
            </w:pPr>
          </w:p>
          <w:p w:rsidR="00A57EDA" w:rsidRDefault="00A57EDA" w:rsidP="00A57EDA">
            <w:pPr>
              <w:rPr>
                <w:sz w:val="20"/>
                <w:szCs w:val="20"/>
              </w:rPr>
            </w:pPr>
            <w:r w:rsidRPr="00B52371">
              <w:rPr>
                <w:sz w:val="20"/>
                <w:szCs w:val="20"/>
              </w:rPr>
              <w:t>Applicants who do not meet the minimum qualifications as stated are encouraged to put in writing precisely how their background and experience have prepared them for the responsibilities of this position and by providing appropriate references.</w:t>
            </w:r>
          </w:p>
          <w:p w:rsidR="00425115" w:rsidRPr="00B52371" w:rsidRDefault="00425115" w:rsidP="00A57EDA">
            <w:pPr>
              <w:rPr>
                <w:sz w:val="20"/>
                <w:szCs w:val="20"/>
              </w:rPr>
            </w:pPr>
          </w:p>
        </w:tc>
      </w:tr>
      <w:tr w:rsidR="00A57EDA" w:rsidRPr="00B86FF4" w:rsidTr="00A86770">
        <w:trPr>
          <w:gridAfter w:val="1"/>
          <w:wAfter w:w="7" w:type="dxa"/>
          <w:trHeight w:val="314"/>
          <w:jc w:val="center"/>
        </w:trPr>
        <w:tc>
          <w:tcPr>
            <w:tcW w:w="2162" w:type="dxa"/>
          </w:tcPr>
          <w:p w:rsidR="00A57EDA" w:rsidRPr="00B86FF4" w:rsidRDefault="00A57EDA" w:rsidP="001F3667">
            <w:pPr>
              <w:rPr>
                <w:b/>
                <w:bCs/>
                <w:sz w:val="20"/>
                <w:szCs w:val="20"/>
              </w:rPr>
            </w:pPr>
            <w:r w:rsidRPr="00B86FF4">
              <w:rPr>
                <w:b/>
                <w:bCs/>
                <w:sz w:val="20"/>
                <w:szCs w:val="20"/>
              </w:rPr>
              <w:t>RESPONSIBILITIES:</w:t>
            </w:r>
          </w:p>
          <w:p w:rsidR="00A57EDA" w:rsidRPr="00B86FF4" w:rsidRDefault="00A57EDA" w:rsidP="001F3667">
            <w:pPr>
              <w:rPr>
                <w:sz w:val="20"/>
                <w:szCs w:val="20"/>
              </w:rPr>
            </w:pPr>
          </w:p>
          <w:p w:rsidR="00A57EDA" w:rsidRPr="00B86FF4" w:rsidRDefault="00A57EDA" w:rsidP="001F3667">
            <w:pPr>
              <w:rPr>
                <w:sz w:val="20"/>
                <w:szCs w:val="20"/>
              </w:rPr>
            </w:pPr>
          </w:p>
          <w:p w:rsidR="00A57EDA" w:rsidRPr="00B86FF4" w:rsidRDefault="00A57EDA" w:rsidP="001F3667">
            <w:pPr>
              <w:rPr>
                <w:sz w:val="20"/>
                <w:szCs w:val="20"/>
              </w:rPr>
            </w:pPr>
          </w:p>
          <w:p w:rsidR="00A57EDA" w:rsidRPr="00B86FF4" w:rsidRDefault="00A57EDA" w:rsidP="001F3667">
            <w:pPr>
              <w:rPr>
                <w:sz w:val="20"/>
                <w:szCs w:val="20"/>
              </w:rPr>
            </w:pPr>
          </w:p>
        </w:tc>
        <w:tc>
          <w:tcPr>
            <w:tcW w:w="8226" w:type="dxa"/>
          </w:tcPr>
          <w:p w:rsidR="00425115" w:rsidRPr="005A3459" w:rsidRDefault="005A3459" w:rsidP="00425115">
            <w:pPr>
              <w:numPr>
                <w:ilvl w:val="0"/>
                <w:numId w:val="1"/>
              </w:numPr>
              <w:rPr>
                <w:sz w:val="20"/>
              </w:rPr>
            </w:pPr>
            <w:r>
              <w:rPr>
                <w:sz w:val="20"/>
              </w:rPr>
              <w:t>Provide</w:t>
            </w:r>
            <w:r w:rsidR="00425115" w:rsidRPr="005A3459">
              <w:rPr>
                <w:sz w:val="20"/>
              </w:rPr>
              <w:t xml:space="preserve"> academic assistance to students individually, in groups and in lab setting including the following:</w:t>
            </w:r>
          </w:p>
          <w:p w:rsidR="00425115" w:rsidRPr="005A3459" w:rsidRDefault="00425115" w:rsidP="00425115">
            <w:pPr>
              <w:numPr>
                <w:ilvl w:val="0"/>
                <w:numId w:val="2"/>
              </w:numPr>
              <w:rPr>
                <w:sz w:val="20"/>
              </w:rPr>
            </w:pPr>
            <w:r w:rsidRPr="005A3459">
              <w:rPr>
                <w:sz w:val="20"/>
              </w:rPr>
              <w:t>explain, clarify classroom and textbook information,</w:t>
            </w:r>
          </w:p>
          <w:p w:rsidR="00425115" w:rsidRPr="005A3459" w:rsidRDefault="00425115" w:rsidP="00425115">
            <w:pPr>
              <w:numPr>
                <w:ilvl w:val="0"/>
                <w:numId w:val="2"/>
              </w:numPr>
              <w:rPr>
                <w:sz w:val="20"/>
              </w:rPr>
            </w:pPr>
            <w:r w:rsidRPr="005A3459">
              <w:rPr>
                <w:sz w:val="20"/>
              </w:rPr>
              <w:t>interpret rules, definitions, use, etc.,</w:t>
            </w:r>
          </w:p>
          <w:p w:rsidR="00425115" w:rsidRPr="005A3459" w:rsidRDefault="00425115" w:rsidP="00425115">
            <w:pPr>
              <w:numPr>
                <w:ilvl w:val="0"/>
                <w:numId w:val="2"/>
              </w:numPr>
              <w:rPr>
                <w:sz w:val="20"/>
              </w:rPr>
            </w:pPr>
            <w:r w:rsidRPr="005A3459">
              <w:rPr>
                <w:sz w:val="20"/>
              </w:rPr>
              <w:t>guide students through sample problems or exercises,</w:t>
            </w:r>
          </w:p>
          <w:p w:rsidR="00425115" w:rsidRPr="005A3459" w:rsidRDefault="00425115" w:rsidP="00425115">
            <w:pPr>
              <w:numPr>
                <w:ilvl w:val="0"/>
                <w:numId w:val="2"/>
              </w:numPr>
              <w:rPr>
                <w:sz w:val="20"/>
              </w:rPr>
            </w:pPr>
            <w:r w:rsidRPr="005A3459">
              <w:rPr>
                <w:sz w:val="20"/>
              </w:rPr>
              <w:t>help students utilizing My Math Lab software,</w:t>
            </w:r>
          </w:p>
          <w:p w:rsidR="005A3459" w:rsidRPr="005A3459" w:rsidRDefault="00425115" w:rsidP="005A3459">
            <w:pPr>
              <w:numPr>
                <w:ilvl w:val="0"/>
                <w:numId w:val="2"/>
              </w:numPr>
              <w:rPr>
                <w:sz w:val="20"/>
              </w:rPr>
            </w:pPr>
            <w:r w:rsidRPr="005A3459">
              <w:rPr>
                <w:sz w:val="20"/>
              </w:rPr>
              <w:t>coach students as they work problems, without doing their work for them</w:t>
            </w:r>
          </w:p>
          <w:p w:rsidR="005A3459" w:rsidRPr="005A3459" w:rsidRDefault="005A3459" w:rsidP="005A3459">
            <w:pPr>
              <w:numPr>
                <w:ilvl w:val="0"/>
                <w:numId w:val="1"/>
              </w:numPr>
              <w:rPr>
                <w:sz w:val="20"/>
              </w:rPr>
            </w:pPr>
            <w:r w:rsidRPr="005A3459">
              <w:rPr>
                <w:sz w:val="20"/>
              </w:rPr>
              <w:t xml:space="preserve">Serve as supplemental instructor in </w:t>
            </w:r>
            <w:r w:rsidR="00372680">
              <w:rPr>
                <w:sz w:val="20"/>
              </w:rPr>
              <w:t xml:space="preserve">the </w:t>
            </w:r>
            <w:r w:rsidRPr="005A3459">
              <w:rPr>
                <w:sz w:val="20"/>
              </w:rPr>
              <w:t>Algebra classes.</w:t>
            </w:r>
          </w:p>
          <w:p w:rsidR="005A3459" w:rsidRPr="005A3459" w:rsidRDefault="005A3459" w:rsidP="005A3459">
            <w:pPr>
              <w:numPr>
                <w:ilvl w:val="0"/>
                <w:numId w:val="1"/>
              </w:numPr>
              <w:rPr>
                <w:sz w:val="20"/>
              </w:rPr>
            </w:pPr>
            <w:r>
              <w:rPr>
                <w:sz w:val="20"/>
              </w:rPr>
              <w:t>Assist</w:t>
            </w:r>
            <w:r w:rsidRPr="005A3459">
              <w:rPr>
                <w:sz w:val="20"/>
              </w:rPr>
              <w:t xml:space="preserve"> students in developing good study skills and habits.</w:t>
            </w:r>
          </w:p>
          <w:p w:rsidR="005A3459" w:rsidRPr="005A3459" w:rsidRDefault="005A3459" w:rsidP="00425115">
            <w:pPr>
              <w:numPr>
                <w:ilvl w:val="0"/>
                <w:numId w:val="1"/>
              </w:numPr>
              <w:rPr>
                <w:sz w:val="20"/>
              </w:rPr>
            </w:pPr>
            <w:r w:rsidRPr="005A3459">
              <w:rPr>
                <w:sz w:val="20"/>
              </w:rPr>
              <w:t>Motivate and support students to develop and meet academic goals.</w:t>
            </w:r>
          </w:p>
          <w:p w:rsidR="00425115" w:rsidRPr="005A3459" w:rsidRDefault="00425115" w:rsidP="00425115">
            <w:pPr>
              <w:numPr>
                <w:ilvl w:val="0"/>
                <w:numId w:val="1"/>
              </w:numPr>
              <w:rPr>
                <w:sz w:val="20"/>
              </w:rPr>
            </w:pPr>
            <w:r w:rsidRPr="005A3459">
              <w:rPr>
                <w:sz w:val="20"/>
              </w:rPr>
              <w:t>P</w:t>
            </w:r>
            <w:r w:rsidR="005A3459">
              <w:rPr>
                <w:sz w:val="20"/>
              </w:rPr>
              <w:t>rovide</w:t>
            </w:r>
            <w:r w:rsidRPr="005A3459">
              <w:rPr>
                <w:sz w:val="20"/>
              </w:rPr>
              <w:t xml:space="preserve"> consul on math and test anxiety concerns</w:t>
            </w:r>
            <w:r w:rsidR="005A3459" w:rsidRPr="005A3459">
              <w:rPr>
                <w:sz w:val="20"/>
              </w:rPr>
              <w:t>.</w:t>
            </w:r>
          </w:p>
          <w:p w:rsidR="00425115" w:rsidRPr="005A3459" w:rsidRDefault="00425115" w:rsidP="00425115">
            <w:pPr>
              <w:numPr>
                <w:ilvl w:val="0"/>
                <w:numId w:val="1"/>
              </w:numPr>
              <w:rPr>
                <w:sz w:val="20"/>
              </w:rPr>
            </w:pPr>
            <w:r w:rsidRPr="005A3459">
              <w:rPr>
                <w:sz w:val="20"/>
              </w:rPr>
              <w:t>Acts as a resource/mentor for new tutors in academic areas of expertise.</w:t>
            </w:r>
          </w:p>
          <w:p w:rsidR="00425115" w:rsidRPr="005A3459" w:rsidRDefault="005A3459" w:rsidP="00425115">
            <w:pPr>
              <w:numPr>
                <w:ilvl w:val="0"/>
                <w:numId w:val="1"/>
              </w:numPr>
              <w:rPr>
                <w:sz w:val="20"/>
              </w:rPr>
            </w:pPr>
            <w:r>
              <w:rPr>
                <w:sz w:val="20"/>
              </w:rPr>
              <w:t>Utilize</w:t>
            </w:r>
            <w:r w:rsidRPr="005A3459">
              <w:rPr>
                <w:sz w:val="20"/>
              </w:rPr>
              <w:t xml:space="preserve"> tutor </w:t>
            </w:r>
            <w:r w:rsidR="00425115" w:rsidRPr="005A3459">
              <w:rPr>
                <w:sz w:val="20"/>
              </w:rPr>
              <w:t>scheduling software</w:t>
            </w:r>
            <w:r>
              <w:rPr>
                <w:sz w:val="20"/>
              </w:rPr>
              <w:t>.</w:t>
            </w:r>
            <w:r w:rsidR="00425115" w:rsidRPr="005A3459">
              <w:rPr>
                <w:sz w:val="20"/>
              </w:rPr>
              <w:t xml:space="preserve"> </w:t>
            </w:r>
          </w:p>
          <w:p w:rsidR="00425115" w:rsidRDefault="005A3459" w:rsidP="00425115">
            <w:pPr>
              <w:numPr>
                <w:ilvl w:val="0"/>
                <w:numId w:val="1"/>
              </w:numPr>
              <w:rPr>
                <w:sz w:val="20"/>
              </w:rPr>
            </w:pPr>
            <w:r>
              <w:rPr>
                <w:sz w:val="20"/>
              </w:rPr>
              <w:t>Refer</w:t>
            </w:r>
            <w:r w:rsidR="00425115" w:rsidRPr="005A3459">
              <w:rPr>
                <w:sz w:val="20"/>
              </w:rPr>
              <w:t xml:space="preserve"> students to academic and study aids/resources available on campus when appropriate.</w:t>
            </w:r>
          </w:p>
          <w:p w:rsidR="005A3459" w:rsidRPr="005A3459" w:rsidRDefault="005A3459" w:rsidP="00425115">
            <w:pPr>
              <w:numPr>
                <w:ilvl w:val="0"/>
                <w:numId w:val="1"/>
              </w:numPr>
              <w:rPr>
                <w:sz w:val="20"/>
              </w:rPr>
            </w:pPr>
            <w:r>
              <w:rPr>
                <w:sz w:val="20"/>
              </w:rPr>
              <w:t xml:space="preserve">Meet and collaborate with Academic Success Center staff and Math Department faculty. </w:t>
            </w:r>
          </w:p>
          <w:p w:rsidR="00425115" w:rsidRPr="005A3459" w:rsidRDefault="005A3459" w:rsidP="00425115">
            <w:pPr>
              <w:numPr>
                <w:ilvl w:val="0"/>
                <w:numId w:val="1"/>
              </w:numPr>
              <w:rPr>
                <w:sz w:val="20"/>
              </w:rPr>
            </w:pPr>
            <w:r>
              <w:rPr>
                <w:sz w:val="20"/>
              </w:rPr>
              <w:t>Communicate with</w:t>
            </w:r>
            <w:r w:rsidR="00425115" w:rsidRPr="005A3459">
              <w:rPr>
                <w:sz w:val="20"/>
              </w:rPr>
              <w:t xml:space="preserve"> Algebra Lab coordinator</w:t>
            </w:r>
            <w:r>
              <w:rPr>
                <w:sz w:val="20"/>
              </w:rPr>
              <w:t xml:space="preserve"> regarding any tutoring or scheduling problems</w:t>
            </w:r>
            <w:r w:rsidR="00425115" w:rsidRPr="005A3459">
              <w:rPr>
                <w:sz w:val="20"/>
              </w:rPr>
              <w:t>.</w:t>
            </w:r>
          </w:p>
          <w:p w:rsidR="00425115" w:rsidRPr="005A3459" w:rsidRDefault="005A3459" w:rsidP="00425115">
            <w:pPr>
              <w:numPr>
                <w:ilvl w:val="0"/>
                <w:numId w:val="1"/>
              </w:numPr>
              <w:rPr>
                <w:sz w:val="20"/>
              </w:rPr>
            </w:pPr>
            <w:r>
              <w:rPr>
                <w:sz w:val="20"/>
              </w:rPr>
              <w:t>Adhere</w:t>
            </w:r>
            <w:r w:rsidR="00425115" w:rsidRPr="005A3459">
              <w:rPr>
                <w:sz w:val="20"/>
              </w:rPr>
              <w:t xml:space="preserve"> to the policies that have been established by the Academic Success Center for </w:t>
            </w:r>
            <w:proofErr w:type="spellStart"/>
            <w:r w:rsidR="00425115" w:rsidRPr="005A3459">
              <w:rPr>
                <w:sz w:val="20"/>
              </w:rPr>
              <w:t>Tunxis</w:t>
            </w:r>
            <w:proofErr w:type="spellEnd"/>
            <w:r w:rsidR="00425115" w:rsidRPr="005A3459">
              <w:rPr>
                <w:sz w:val="20"/>
              </w:rPr>
              <w:t>' Tutoring Program.</w:t>
            </w:r>
          </w:p>
          <w:p w:rsidR="005A3459" w:rsidRPr="005A3459" w:rsidRDefault="005A3459" w:rsidP="005A3459">
            <w:pPr>
              <w:numPr>
                <w:ilvl w:val="0"/>
                <w:numId w:val="1"/>
              </w:numPr>
              <w:rPr>
                <w:sz w:val="20"/>
              </w:rPr>
            </w:pPr>
            <w:r w:rsidRPr="005A3459">
              <w:rPr>
                <w:sz w:val="20"/>
              </w:rPr>
              <w:t>Completes all necessary paperwork related to</w:t>
            </w:r>
            <w:r w:rsidR="00E24B5F">
              <w:rPr>
                <w:sz w:val="20"/>
              </w:rPr>
              <w:t xml:space="preserve"> tutoring sessions and payroll</w:t>
            </w:r>
            <w:r w:rsidRPr="005A3459">
              <w:rPr>
                <w:sz w:val="20"/>
              </w:rPr>
              <w:t>.</w:t>
            </w:r>
          </w:p>
          <w:p w:rsidR="005A3459" w:rsidRPr="00B86FF4" w:rsidRDefault="005A3459" w:rsidP="001F3667">
            <w:pPr>
              <w:pStyle w:val="BodyText1"/>
              <w:rPr>
                <w:sz w:val="20"/>
              </w:rPr>
            </w:pPr>
          </w:p>
        </w:tc>
      </w:tr>
      <w:tr w:rsidR="00A57EDA" w:rsidRPr="00B86FF4" w:rsidTr="00A86770">
        <w:trPr>
          <w:gridAfter w:val="1"/>
          <w:wAfter w:w="7" w:type="dxa"/>
          <w:trHeight w:val="161"/>
          <w:jc w:val="center"/>
        </w:trPr>
        <w:tc>
          <w:tcPr>
            <w:tcW w:w="2162" w:type="dxa"/>
          </w:tcPr>
          <w:p w:rsidR="00A57EDA" w:rsidRPr="00B86FF4" w:rsidRDefault="00A57EDA" w:rsidP="001F3667">
            <w:pPr>
              <w:rPr>
                <w:b/>
                <w:bCs/>
                <w:sz w:val="20"/>
                <w:szCs w:val="20"/>
              </w:rPr>
            </w:pPr>
            <w:r w:rsidRPr="00B86FF4">
              <w:rPr>
                <w:b/>
                <w:bCs/>
                <w:sz w:val="20"/>
                <w:szCs w:val="20"/>
              </w:rPr>
              <w:t>MINIMUM SALARY:</w:t>
            </w:r>
          </w:p>
        </w:tc>
        <w:tc>
          <w:tcPr>
            <w:tcW w:w="8226" w:type="dxa"/>
          </w:tcPr>
          <w:p w:rsidR="00A57EDA" w:rsidRDefault="00AF4759" w:rsidP="001F3667">
            <w:pPr>
              <w:rPr>
                <w:sz w:val="20"/>
                <w:szCs w:val="20"/>
              </w:rPr>
            </w:pPr>
            <w:r>
              <w:rPr>
                <w:sz w:val="20"/>
                <w:szCs w:val="20"/>
              </w:rPr>
              <w:t>$24.94 per hr.</w:t>
            </w:r>
          </w:p>
          <w:p w:rsidR="00A86770" w:rsidRPr="00B86FF4" w:rsidRDefault="00A86770" w:rsidP="001F3667">
            <w:pPr>
              <w:rPr>
                <w:sz w:val="20"/>
                <w:szCs w:val="20"/>
              </w:rPr>
            </w:pPr>
          </w:p>
          <w:p w:rsidR="00A57EDA" w:rsidRPr="00B86FF4" w:rsidRDefault="00A57EDA" w:rsidP="001F3667">
            <w:pPr>
              <w:rPr>
                <w:sz w:val="20"/>
                <w:szCs w:val="20"/>
              </w:rPr>
            </w:pPr>
          </w:p>
        </w:tc>
      </w:tr>
      <w:tr w:rsidR="00A57EDA" w:rsidRPr="00B86FF4" w:rsidTr="00A86770">
        <w:trPr>
          <w:gridAfter w:val="1"/>
          <w:wAfter w:w="7" w:type="dxa"/>
          <w:trHeight w:val="999"/>
          <w:jc w:val="center"/>
        </w:trPr>
        <w:tc>
          <w:tcPr>
            <w:tcW w:w="2162" w:type="dxa"/>
          </w:tcPr>
          <w:p w:rsidR="00A57EDA" w:rsidRPr="00B86FF4" w:rsidRDefault="00A57EDA" w:rsidP="001F3667">
            <w:pPr>
              <w:rPr>
                <w:b/>
                <w:bCs/>
                <w:sz w:val="20"/>
                <w:szCs w:val="20"/>
              </w:rPr>
            </w:pPr>
            <w:r w:rsidRPr="00B86FF4">
              <w:rPr>
                <w:b/>
                <w:bCs/>
                <w:sz w:val="20"/>
                <w:szCs w:val="20"/>
              </w:rPr>
              <w:lastRenderedPageBreak/>
              <w:t>TO APPLY:</w:t>
            </w:r>
          </w:p>
        </w:tc>
        <w:tc>
          <w:tcPr>
            <w:tcW w:w="8226" w:type="dxa"/>
          </w:tcPr>
          <w:p w:rsidR="00A57EDA" w:rsidRPr="00B52371" w:rsidRDefault="00A57EDA" w:rsidP="00425115">
            <w:pPr>
              <w:spacing w:after="240"/>
              <w:rPr>
                <w:sz w:val="20"/>
                <w:szCs w:val="20"/>
              </w:rPr>
            </w:pPr>
            <w:r w:rsidRPr="00B52371">
              <w:rPr>
                <w:spacing w:val="-4"/>
                <w:sz w:val="20"/>
                <w:szCs w:val="20"/>
              </w:rPr>
              <w:t>Submit</w:t>
            </w:r>
            <w:r w:rsidR="00AF4759">
              <w:rPr>
                <w:sz w:val="20"/>
                <w:szCs w:val="20"/>
              </w:rPr>
              <w:t xml:space="preserve"> a</w:t>
            </w:r>
            <w:r w:rsidRPr="00B52371">
              <w:rPr>
                <w:sz w:val="20"/>
                <w:szCs w:val="20"/>
              </w:rPr>
              <w:t xml:space="preserve"> le</w:t>
            </w:r>
            <w:r w:rsidR="00AF4759">
              <w:rPr>
                <w:sz w:val="20"/>
                <w:szCs w:val="20"/>
              </w:rPr>
              <w:t>tter of interest,</w:t>
            </w:r>
            <w:r w:rsidRPr="00B52371">
              <w:rPr>
                <w:sz w:val="20"/>
                <w:szCs w:val="20"/>
              </w:rPr>
              <w:t xml:space="preserve"> resume and the names and contact details of three references electronically to</w:t>
            </w:r>
            <w:r>
              <w:rPr>
                <w:sz w:val="20"/>
                <w:szCs w:val="20"/>
              </w:rPr>
              <w:t xml:space="preserve"> </w:t>
            </w:r>
            <w:hyperlink r:id="rId6" w:history="1">
              <w:r w:rsidRPr="00B52371">
                <w:rPr>
                  <w:rStyle w:val="Hyperlink"/>
                  <w:sz w:val="20"/>
                  <w:szCs w:val="20"/>
                  <w:u w:val="none"/>
                </w:rPr>
                <w:t>tx-hr@tunxis.edu</w:t>
              </w:r>
            </w:hyperlink>
            <w:r w:rsidRPr="00B52371">
              <w:rPr>
                <w:rStyle w:val="Hyperlink"/>
                <w:sz w:val="20"/>
                <w:szCs w:val="20"/>
                <w:u w:val="none"/>
              </w:rPr>
              <w:t>.</w:t>
            </w:r>
          </w:p>
        </w:tc>
      </w:tr>
      <w:tr w:rsidR="00A57EDA" w:rsidRPr="00B86FF4" w:rsidTr="00A86770">
        <w:trPr>
          <w:gridAfter w:val="1"/>
          <w:wAfter w:w="7" w:type="dxa"/>
          <w:trHeight w:val="521"/>
          <w:jc w:val="center"/>
        </w:trPr>
        <w:tc>
          <w:tcPr>
            <w:tcW w:w="2162" w:type="dxa"/>
          </w:tcPr>
          <w:p w:rsidR="00A57EDA" w:rsidRPr="00B86FF4" w:rsidRDefault="00A57EDA" w:rsidP="001F3667">
            <w:pPr>
              <w:rPr>
                <w:b/>
                <w:bCs/>
                <w:sz w:val="20"/>
                <w:szCs w:val="20"/>
              </w:rPr>
            </w:pPr>
            <w:r w:rsidRPr="00B86FF4">
              <w:rPr>
                <w:b/>
                <w:bCs/>
                <w:sz w:val="20"/>
                <w:szCs w:val="20"/>
              </w:rPr>
              <w:t xml:space="preserve">APPLICATION </w:t>
            </w:r>
          </w:p>
          <w:p w:rsidR="00A57EDA" w:rsidRPr="00B86FF4" w:rsidRDefault="00A57EDA" w:rsidP="001F3667">
            <w:pPr>
              <w:rPr>
                <w:sz w:val="20"/>
                <w:szCs w:val="20"/>
              </w:rPr>
            </w:pPr>
            <w:r w:rsidRPr="00B86FF4">
              <w:rPr>
                <w:b/>
                <w:bCs/>
                <w:sz w:val="20"/>
                <w:szCs w:val="20"/>
              </w:rPr>
              <w:t>DEADLINE:</w:t>
            </w:r>
          </w:p>
        </w:tc>
        <w:tc>
          <w:tcPr>
            <w:tcW w:w="8226" w:type="dxa"/>
          </w:tcPr>
          <w:p w:rsidR="00A57EDA" w:rsidRDefault="00AF4759" w:rsidP="00A57EDA">
            <w:pPr>
              <w:rPr>
                <w:sz w:val="20"/>
                <w:szCs w:val="20"/>
              </w:rPr>
            </w:pPr>
            <w:r>
              <w:rPr>
                <w:sz w:val="20"/>
                <w:szCs w:val="20"/>
              </w:rPr>
              <w:t>May 23, 2019</w:t>
            </w:r>
          </w:p>
          <w:p w:rsidR="00A57EDA" w:rsidRPr="00B52371" w:rsidRDefault="00A57EDA" w:rsidP="00A57EDA">
            <w:pPr>
              <w:rPr>
                <w:color w:val="ED7D31" w:themeColor="accent2"/>
                <w:sz w:val="20"/>
                <w:szCs w:val="20"/>
              </w:rPr>
            </w:pPr>
          </w:p>
        </w:tc>
      </w:tr>
      <w:tr w:rsidR="00A57EDA" w:rsidRPr="00B86FF4" w:rsidTr="00A86770">
        <w:trPr>
          <w:jc w:val="center"/>
        </w:trPr>
        <w:tc>
          <w:tcPr>
            <w:tcW w:w="10395" w:type="dxa"/>
            <w:gridSpan w:val="3"/>
          </w:tcPr>
          <w:p w:rsidR="00A57EDA" w:rsidRPr="007B233F" w:rsidRDefault="00A57EDA" w:rsidP="001F3667">
            <w:pPr>
              <w:tabs>
                <w:tab w:val="left" w:pos="0"/>
                <w:tab w:val="left" w:pos="2952"/>
              </w:tabs>
              <w:jc w:val="center"/>
              <w:rPr>
                <w:sz w:val="22"/>
                <w:szCs w:val="22"/>
              </w:rPr>
            </w:pPr>
          </w:p>
          <w:p w:rsidR="00A57EDA" w:rsidRPr="00670CF9" w:rsidRDefault="00A57EDA" w:rsidP="001F3667">
            <w:pPr>
              <w:pStyle w:val="NoSpacing"/>
              <w:jc w:val="center"/>
              <w:rPr>
                <w:rFonts w:asciiTheme="majorHAnsi" w:hAnsiTheme="majorHAnsi"/>
                <w:b/>
                <w:bCs/>
                <w:sz w:val="16"/>
                <w:szCs w:val="16"/>
              </w:rPr>
            </w:pPr>
            <w:r w:rsidRPr="00670CF9">
              <w:rPr>
                <w:rFonts w:asciiTheme="majorHAnsi" w:hAnsiTheme="majorHAnsi"/>
                <w:b/>
                <w:bCs/>
                <w:sz w:val="16"/>
                <w:szCs w:val="16"/>
              </w:rPr>
              <w:t>TUNXIS COMMUNITY COLLEGE IS AN AFFIRMATIVE ACTION/EQUAL OPPORTUNITY EMPLOYER, M/F.</w:t>
            </w:r>
          </w:p>
          <w:p w:rsidR="00A57EDA" w:rsidRPr="00670CF9" w:rsidRDefault="00A57EDA" w:rsidP="001F3667">
            <w:pPr>
              <w:pStyle w:val="NoSpacing"/>
              <w:jc w:val="center"/>
              <w:rPr>
                <w:rFonts w:asciiTheme="majorHAnsi" w:hAnsiTheme="majorHAnsi"/>
                <w:b/>
                <w:bCs/>
                <w:sz w:val="16"/>
                <w:szCs w:val="16"/>
              </w:rPr>
            </w:pPr>
            <w:r w:rsidRPr="00670CF9">
              <w:rPr>
                <w:rFonts w:asciiTheme="majorHAnsi" w:hAnsiTheme="majorHAnsi"/>
                <w:b/>
                <w:bCs/>
                <w:sz w:val="16"/>
                <w:szCs w:val="16"/>
              </w:rPr>
              <w:t>PROTECTED GROUP MEMBERS ARE STRONGLY ENCOURAGED TO APPLY.</w:t>
            </w:r>
          </w:p>
          <w:p w:rsidR="00A57EDA" w:rsidRPr="00A33045" w:rsidRDefault="00A57EDA" w:rsidP="001F3667">
            <w:pPr>
              <w:jc w:val="center"/>
              <w:rPr>
                <w:b/>
                <w:bCs/>
                <w:i/>
                <w:iCs/>
                <w:sz w:val="16"/>
                <w:szCs w:val="16"/>
              </w:rPr>
            </w:pPr>
          </w:p>
          <w:p w:rsidR="00A57EDA" w:rsidRDefault="00A57EDA" w:rsidP="001F3667">
            <w:pPr>
              <w:jc w:val="center"/>
              <w:rPr>
                <w:b/>
                <w:bCs/>
                <w:i/>
                <w:iCs/>
                <w:sz w:val="20"/>
                <w:szCs w:val="20"/>
              </w:rPr>
            </w:pPr>
          </w:p>
          <w:p w:rsidR="00A57EDA" w:rsidRPr="00B86FF4" w:rsidRDefault="00A57EDA" w:rsidP="001F3667">
            <w:pPr>
              <w:jc w:val="center"/>
              <w:rPr>
                <w:sz w:val="20"/>
                <w:szCs w:val="20"/>
              </w:rPr>
            </w:pPr>
          </w:p>
        </w:tc>
      </w:tr>
    </w:tbl>
    <w:p w:rsidR="00A57EDA" w:rsidRPr="002927D6" w:rsidRDefault="00A57EDA" w:rsidP="00A57EDA">
      <w:pPr>
        <w:pStyle w:val="Footer"/>
        <w:rPr>
          <w:sz w:val="16"/>
          <w:szCs w:val="16"/>
        </w:rPr>
      </w:pPr>
      <w:r w:rsidRPr="002927D6">
        <w:rPr>
          <w:sz w:val="16"/>
          <w:szCs w:val="16"/>
        </w:rPr>
        <w:t>An Equal Opportunity Employer</w:t>
      </w:r>
      <w:r w:rsidRPr="002927D6">
        <w:rPr>
          <w:sz w:val="16"/>
          <w:szCs w:val="16"/>
        </w:rPr>
        <w:tab/>
        <w:t xml:space="preserve"> </w:t>
      </w:r>
      <w:r w:rsidRPr="002927D6">
        <w:rPr>
          <w:noProof/>
          <w:sz w:val="16"/>
          <w:szCs w:val="16"/>
        </w:rPr>
        <w:drawing>
          <wp:inline distT="0" distB="0" distL="0" distR="0" wp14:anchorId="27526A1B" wp14:editId="1FBD5D03">
            <wp:extent cx="2080260" cy="327660"/>
            <wp:effectExtent l="0" t="0" r="0" b="0"/>
            <wp:docPr id="18" name="Picture 18" descr="/Users/00952572/Desktop/test header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00952572/Desktop/test header image.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260" cy="327660"/>
                    </a:xfrm>
                    <a:prstGeom prst="rect">
                      <a:avLst/>
                    </a:prstGeom>
                    <a:noFill/>
                    <a:ln>
                      <a:noFill/>
                    </a:ln>
                  </pic:spPr>
                </pic:pic>
              </a:graphicData>
            </a:graphic>
          </wp:inline>
        </w:drawing>
      </w:r>
      <w:r w:rsidRPr="002927D6">
        <w:rPr>
          <w:sz w:val="16"/>
          <w:szCs w:val="16"/>
        </w:rPr>
        <w:tab/>
        <w:t>www.Tunxis.edu</w:t>
      </w:r>
    </w:p>
    <w:p w:rsidR="00834137" w:rsidRDefault="00A57EDA" w:rsidP="009721E4">
      <w:pPr>
        <w:pStyle w:val="Footer"/>
      </w:pPr>
      <w:r w:rsidRPr="002927D6">
        <w:rPr>
          <w:sz w:val="16"/>
          <w:szCs w:val="16"/>
        </w:rPr>
        <w:tab/>
        <w:t>A Connecticut Community College</w:t>
      </w:r>
      <w:bookmarkStart w:id="0" w:name="_GoBack"/>
      <w:bookmarkEnd w:id="0"/>
    </w:p>
    <w:sectPr w:rsidR="00834137" w:rsidSect="009721E4">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E4D50"/>
    <w:multiLevelType w:val="hybridMultilevel"/>
    <w:tmpl w:val="7E203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049A7"/>
    <w:multiLevelType w:val="hybridMultilevel"/>
    <w:tmpl w:val="C9A69A82"/>
    <w:lvl w:ilvl="0" w:tplc="668693A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DA"/>
    <w:rsid w:val="00007C03"/>
    <w:rsid w:val="00142D3F"/>
    <w:rsid w:val="002B7F4D"/>
    <w:rsid w:val="00372680"/>
    <w:rsid w:val="0041393D"/>
    <w:rsid w:val="00425115"/>
    <w:rsid w:val="005A3459"/>
    <w:rsid w:val="007F0355"/>
    <w:rsid w:val="009721E4"/>
    <w:rsid w:val="00A57EDA"/>
    <w:rsid w:val="00A86770"/>
    <w:rsid w:val="00AF4759"/>
    <w:rsid w:val="00C3618D"/>
    <w:rsid w:val="00E2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633F1-C4AF-4DDF-BFDA-2BD5B02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57EDA"/>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EDA"/>
    <w:rPr>
      <w:rFonts w:ascii="Times New Roman" w:eastAsia="Times New Roman" w:hAnsi="Times New Roman" w:cs="Times New Roman"/>
      <w:b/>
      <w:bCs/>
      <w:szCs w:val="24"/>
    </w:rPr>
  </w:style>
  <w:style w:type="character" w:styleId="Hyperlink">
    <w:name w:val="Hyperlink"/>
    <w:basedOn w:val="DefaultParagraphFont"/>
    <w:uiPriority w:val="99"/>
    <w:rsid w:val="00A57EDA"/>
    <w:rPr>
      <w:color w:val="0000FF"/>
      <w:u w:val="single"/>
    </w:rPr>
  </w:style>
  <w:style w:type="paragraph" w:customStyle="1" w:styleId="BodyText1">
    <w:name w:val="Body Text1"/>
    <w:rsid w:val="00A57EDA"/>
    <w:pPr>
      <w:spacing w:after="0" w:line="240" w:lineRule="auto"/>
    </w:pPr>
    <w:rPr>
      <w:rFonts w:ascii="Times New Roman" w:eastAsia="ヒラギノ角ゴ Pro W3" w:hAnsi="Times New Roman" w:cs="Times New Roman"/>
      <w:color w:val="000000"/>
      <w:szCs w:val="20"/>
    </w:rPr>
  </w:style>
  <w:style w:type="paragraph" w:styleId="Footer">
    <w:name w:val="footer"/>
    <w:basedOn w:val="Normal"/>
    <w:link w:val="FooterChar"/>
    <w:uiPriority w:val="99"/>
    <w:unhideWhenUsed/>
    <w:rsid w:val="00A57ED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57EDA"/>
    <w:rPr>
      <w:sz w:val="24"/>
      <w:szCs w:val="24"/>
    </w:rPr>
  </w:style>
  <w:style w:type="paragraph" w:styleId="Header">
    <w:name w:val="header"/>
    <w:basedOn w:val="Normal"/>
    <w:link w:val="HeaderChar"/>
    <w:uiPriority w:val="99"/>
    <w:unhideWhenUsed/>
    <w:rsid w:val="00A57ED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57EDA"/>
    <w:rPr>
      <w:sz w:val="24"/>
      <w:szCs w:val="24"/>
    </w:rPr>
  </w:style>
  <w:style w:type="paragraph" w:styleId="NoSpacing">
    <w:name w:val="No Spacing"/>
    <w:uiPriority w:val="1"/>
    <w:qFormat/>
    <w:rsid w:val="00A57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x-hr@tunxi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Tunxis Community College</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Holi D</dc:creator>
  <cp:keywords/>
  <dc:description/>
  <cp:lastModifiedBy>Martinez, Holi D</cp:lastModifiedBy>
  <cp:revision>2</cp:revision>
  <dcterms:created xsi:type="dcterms:W3CDTF">2019-04-30T20:22:00Z</dcterms:created>
  <dcterms:modified xsi:type="dcterms:W3CDTF">2019-04-30T20:22:00Z</dcterms:modified>
</cp:coreProperties>
</file>