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2377"/>
        <w:gridCol w:w="8226"/>
      </w:tblGrid>
      <w:tr w:rsidR="006303E6" w:rsidRPr="00B86FF4" w14:paraId="040BB399" w14:textId="77777777" w:rsidTr="0000530D">
        <w:trPr>
          <w:jc w:val="center"/>
        </w:trPr>
        <w:tc>
          <w:tcPr>
            <w:tcW w:w="10603" w:type="dxa"/>
            <w:gridSpan w:val="2"/>
          </w:tcPr>
          <w:p w14:paraId="42E4BF34" w14:textId="77777777" w:rsidR="006303E6" w:rsidRDefault="00A2657F" w:rsidP="008308EE">
            <w:pPr>
              <w:pStyle w:val="Heading2"/>
              <w:rPr>
                <w:bCs w:val="0"/>
                <w:i/>
                <w:iCs/>
                <w:sz w:val="24"/>
                <w:szCs w:val="20"/>
              </w:rPr>
            </w:pPr>
            <w:r>
              <w:rPr>
                <w:noProof/>
              </w:rPr>
              <w:drawing>
                <wp:inline distT="0" distB="0" distL="0" distR="0" wp14:anchorId="747EEA3D" wp14:editId="43ED1474">
                  <wp:extent cx="5937885" cy="708660"/>
                  <wp:effectExtent l="0" t="0" r="0" b="0"/>
                  <wp:docPr id="17" name="Picture 17"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00952572/Desktop/test header image.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708660"/>
                          </a:xfrm>
                          <a:prstGeom prst="rect">
                            <a:avLst/>
                          </a:prstGeom>
                          <a:noFill/>
                          <a:ln>
                            <a:noFill/>
                          </a:ln>
                        </pic:spPr>
                      </pic:pic>
                    </a:graphicData>
                  </a:graphic>
                </wp:inline>
              </w:drawing>
            </w:r>
            <w:r w:rsidR="00B84780" w:rsidRPr="002A5498">
              <w:rPr>
                <w:bCs w:val="0"/>
                <w:i/>
                <w:iCs/>
                <w:sz w:val="24"/>
                <w:szCs w:val="20"/>
              </w:rPr>
              <w:t>ANNOUNCEMENT OF</w:t>
            </w:r>
            <w:r w:rsidR="006303E6" w:rsidRPr="002A5498">
              <w:rPr>
                <w:bCs w:val="0"/>
                <w:i/>
                <w:iCs/>
                <w:sz w:val="24"/>
                <w:szCs w:val="20"/>
              </w:rPr>
              <w:t xml:space="preserve"> POSITION OPENING</w:t>
            </w:r>
          </w:p>
          <w:p w14:paraId="5BA5D5E6" w14:textId="053FB201" w:rsidR="00CC5313" w:rsidRPr="00CC5313" w:rsidRDefault="00CC5313" w:rsidP="00CC5313">
            <w:pPr>
              <w:jc w:val="center"/>
              <w:rPr>
                <w:b/>
              </w:rPr>
            </w:pPr>
            <w:r w:rsidRPr="00CC5313">
              <w:rPr>
                <w:b/>
                <w:sz w:val="28"/>
              </w:rPr>
              <w:t>INTERNAL SEARCH</w:t>
            </w:r>
          </w:p>
        </w:tc>
      </w:tr>
      <w:tr w:rsidR="006303E6" w:rsidRPr="00B86FF4" w14:paraId="1C79CD6D" w14:textId="77777777" w:rsidTr="0000530D">
        <w:trPr>
          <w:trHeight w:val="80"/>
          <w:jc w:val="center"/>
        </w:trPr>
        <w:tc>
          <w:tcPr>
            <w:tcW w:w="10603" w:type="dxa"/>
            <w:gridSpan w:val="2"/>
          </w:tcPr>
          <w:p w14:paraId="4FF59C4B" w14:textId="77777777" w:rsidR="006303E6" w:rsidRPr="00B86FF4" w:rsidRDefault="006303E6" w:rsidP="008308EE">
            <w:pPr>
              <w:jc w:val="center"/>
              <w:rPr>
                <w:sz w:val="20"/>
                <w:szCs w:val="20"/>
              </w:rPr>
            </w:pPr>
          </w:p>
        </w:tc>
      </w:tr>
      <w:tr w:rsidR="006303E6" w:rsidRPr="00B86FF4" w14:paraId="5B6DC976" w14:textId="77777777" w:rsidTr="0000530D">
        <w:trPr>
          <w:trHeight w:val="251"/>
          <w:jc w:val="center"/>
        </w:trPr>
        <w:tc>
          <w:tcPr>
            <w:tcW w:w="2377" w:type="dxa"/>
          </w:tcPr>
          <w:p w14:paraId="07CAA2D2" w14:textId="77777777" w:rsidR="006303E6" w:rsidRPr="00F47E4A" w:rsidRDefault="006303E6" w:rsidP="008308EE">
            <w:pPr>
              <w:rPr>
                <w:b/>
                <w:bCs/>
                <w:sz w:val="22"/>
                <w:szCs w:val="20"/>
              </w:rPr>
            </w:pPr>
            <w:r w:rsidRPr="00F47E4A">
              <w:rPr>
                <w:b/>
                <w:bCs/>
                <w:sz w:val="22"/>
                <w:szCs w:val="20"/>
              </w:rPr>
              <w:t>POSITION:</w:t>
            </w:r>
          </w:p>
          <w:p w14:paraId="03D50C10" w14:textId="77777777" w:rsidR="006303E6" w:rsidRPr="00F47E4A" w:rsidRDefault="006303E6" w:rsidP="008308EE">
            <w:pPr>
              <w:rPr>
                <w:sz w:val="22"/>
                <w:szCs w:val="20"/>
              </w:rPr>
            </w:pPr>
          </w:p>
        </w:tc>
        <w:tc>
          <w:tcPr>
            <w:tcW w:w="8226" w:type="dxa"/>
          </w:tcPr>
          <w:p w14:paraId="1F3C7704" w14:textId="1EFDE4DC" w:rsidR="006303E6" w:rsidRPr="003D7B09" w:rsidRDefault="00480AAD" w:rsidP="008308EE">
            <w:pPr>
              <w:rPr>
                <w:b/>
                <w:szCs w:val="21"/>
              </w:rPr>
            </w:pPr>
            <w:r w:rsidRPr="003D7B09">
              <w:rPr>
                <w:b/>
                <w:szCs w:val="21"/>
              </w:rPr>
              <w:t xml:space="preserve">ACADEMIC ADVISOR </w:t>
            </w:r>
            <w:r w:rsidR="00DC08E2" w:rsidRPr="003D7B09">
              <w:rPr>
                <w:b/>
                <w:szCs w:val="21"/>
              </w:rPr>
              <w:t>–</w:t>
            </w:r>
            <w:r w:rsidRPr="003D7B09">
              <w:rPr>
                <w:b/>
                <w:szCs w:val="21"/>
              </w:rPr>
              <w:t xml:space="preserve"> CAREER</w:t>
            </w:r>
            <w:r w:rsidR="00DC08E2" w:rsidRPr="003D7B09">
              <w:rPr>
                <w:b/>
                <w:szCs w:val="21"/>
              </w:rPr>
              <w:t xml:space="preserve"> SERVICES</w:t>
            </w:r>
          </w:p>
          <w:p w14:paraId="6DAE8694" w14:textId="0DA8DEA6" w:rsidR="006303E6" w:rsidRPr="00F47E4A" w:rsidRDefault="00C86E0C" w:rsidP="00A2657F">
            <w:pPr>
              <w:rPr>
                <w:sz w:val="22"/>
                <w:szCs w:val="21"/>
              </w:rPr>
            </w:pPr>
            <w:r w:rsidRPr="004F687D">
              <w:rPr>
                <w:bCs/>
                <w:sz w:val="22"/>
                <w:szCs w:val="22"/>
              </w:rPr>
              <w:t>Full time CCP-1</w:t>
            </w:r>
            <w:r w:rsidR="00D42FA4">
              <w:rPr>
                <w:bCs/>
                <w:sz w:val="22"/>
                <w:szCs w:val="22"/>
              </w:rPr>
              <w:t>6</w:t>
            </w:r>
            <w:r w:rsidRPr="004F687D">
              <w:rPr>
                <w:bCs/>
                <w:sz w:val="22"/>
                <w:szCs w:val="22"/>
              </w:rPr>
              <w:t xml:space="preserve"> (</w:t>
            </w:r>
            <w:r w:rsidR="00912842" w:rsidRPr="004F687D">
              <w:rPr>
                <w:bCs/>
                <w:sz w:val="22"/>
                <w:szCs w:val="22"/>
              </w:rPr>
              <w:t>1</w:t>
            </w:r>
            <w:r w:rsidR="00912842">
              <w:rPr>
                <w:bCs/>
                <w:sz w:val="22"/>
                <w:szCs w:val="22"/>
              </w:rPr>
              <w:t>2</w:t>
            </w:r>
            <w:r w:rsidR="00912842" w:rsidRPr="004F687D">
              <w:rPr>
                <w:bCs/>
                <w:sz w:val="22"/>
                <w:szCs w:val="22"/>
              </w:rPr>
              <w:t>-month</w:t>
            </w:r>
            <w:r w:rsidRPr="004F687D">
              <w:rPr>
                <w:bCs/>
                <w:sz w:val="22"/>
                <w:szCs w:val="22"/>
              </w:rPr>
              <w:t>, Tenure-Track Position)</w:t>
            </w:r>
          </w:p>
        </w:tc>
      </w:tr>
      <w:tr w:rsidR="006303E6" w:rsidRPr="00B86FF4" w14:paraId="03199D51" w14:textId="77777777" w:rsidTr="0000530D">
        <w:trPr>
          <w:trHeight w:val="467"/>
          <w:jc w:val="center"/>
        </w:trPr>
        <w:tc>
          <w:tcPr>
            <w:tcW w:w="2377" w:type="dxa"/>
          </w:tcPr>
          <w:p w14:paraId="1DD68AB6" w14:textId="77777777" w:rsidR="006303E6" w:rsidRPr="00F47E4A" w:rsidRDefault="006303E6" w:rsidP="008308EE">
            <w:pPr>
              <w:rPr>
                <w:b/>
                <w:bCs/>
                <w:sz w:val="22"/>
                <w:szCs w:val="20"/>
              </w:rPr>
            </w:pPr>
            <w:r w:rsidRPr="00F47E4A">
              <w:rPr>
                <w:b/>
                <w:bCs/>
                <w:sz w:val="22"/>
                <w:szCs w:val="20"/>
              </w:rPr>
              <w:t xml:space="preserve">ANTICIPATED </w:t>
            </w:r>
          </w:p>
          <w:p w14:paraId="4A942F99" w14:textId="77777777" w:rsidR="006303E6" w:rsidRPr="00F47E4A" w:rsidRDefault="006303E6" w:rsidP="008308EE">
            <w:pPr>
              <w:rPr>
                <w:sz w:val="22"/>
                <w:szCs w:val="20"/>
              </w:rPr>
            </w:pPr>
            <w:r w:rsidRPr="00F47E4A">
              <w:rPr>
                <w:b/>
                <w:bCs/>
                <w:sz w:val="22"/>
                <w:szCs w:val="20"/>
              </w:rPr>
              <w:t>STARTING DATE:</w:t>
            </w:r>
          </w:p>
        </w:tc>
        <w:tc>
          <w:tcPr>
            <w:tcW w:w="8226" w:type="dxa"/>
          </w:tcPr>
          <w:p w14:paraId="31F2E55D" w14:textId="77777777" w:rsidR="006303E6" w:rsidRPr="00F47E4A" w:rsidRDefault="006303E6" w:rsidP="008308EE">
            <w:pPr>
              <w:rPr>
                <w:sz w:val="22"/>
                <w:szCs w:val="21"/>
              </w:rPr>
            </w:pPr>
          </w:p>
          <w:p w14:paraId="4E55E006" w14:textId="36312F1A" w:rsidR="006303E6" w:rsidRPr="00F47E4A" w:rsidRDefault="004227D0" w:rsidP="008308EE">
            <w:pPr>
              <w:rPr>
                <w:sz w:val="22"/>
                <w:szCs w:val="21"/>
              </w:rPr>
            </w:pPr>
            <w:r>
              <w:rPr>
                <w:sz w:val="22"/>
                <w:szCs w:val="21"/>
              </w:rPr>
              <w:t>November</w:t>
            </w:r>
            <w:r w:rsidR="002D042E" w:rsidRPr="00F47E4A">
              <w:rPr>
                <w:sz w:val="22"/>
                <w:szCs w:val="21"/>
              </w:rPr>
              <w:t xml:space="preserve"> 20</w:t>
            </w:r>
            <w:r w:rsidR="00CC5313">
              <w:rPr>
                <w:sz w:val="22"/>
                <w:szCs w:val="21"/>
              </w:rPr>
              <w:t>19</w:t>
            </w:r>
          </w:p>
          <w:p w14:paraId="4F802BB5" w14:textId="77777777" w:rsidR="006303E6" w:rsidRPr="00F47E4A" w:rsidRDefault="006303E6" w:rsidP="008308EE">
            <w:pPr>
              <w:rPr>
                <w:sz w:val="22"/>
                <w:szCs w:val="21"/>
              </w:rPr>
            </w:pPr>
          </w:p>
        </w:tc>
      </w:tr>
      <w:tr w:rsidR="006303E6" w:rsidRPr="00B86FF4" w14:paraId="4A6F67D5" w14:textId="77777777" w:rsidTr="00C07982">
        <w:trPr>
          <w:trHeight w:val="2457"/>
          <w:jc w:val="center"/>
        </w:trPr>
        <w:tc>
          <w:tcPr>
            <w:tcW w:w="2377" w:type="dxa"/>
          </w:tcPr>
          <w:p w14:paraId="08B4E8BF" w14:textId="77777777" w:rsidR="006303E6" w:rsidRPr="00F47E4A" w:rsidRDefault="006303E6" w:rsidP="008308EE">
            <w:pPr>
              <w:rPr>
                <w:b/>
                <w:bCs/>
                <w:sz w:val="22"/>
                <w:szCs w:val="20"/>
              </w:rPr>
            </w:pPr>
            <w:r w:rsidRPr="00F47E4A">
              <w:rPr>
                <w:b/>
                <w:bCs/>
                <w:sz w:val="22"/>
                <w:szCs w:val="20"/>
              </w:rPr>
              <w:t xml:space="preserve">MINIMUM </w:t>
            </w:r>
          </w:p>
          <w:p w14:paraId="1F51A356" w14:textId="77777777" w:rsidR="006303E6" w:rsidRPr="00F47E4A" w:rsidRDefault="006303E6" w:rsidP="008308EE">
            <w:pPr>
              <w:rPr>
                <w:b/>
                <w:bCs/>
                <w:sz w:val="22"/>
                <w:szCs w:val="20"/>
              </w:rPr>
            </w:pPr>
            <w:r w:rsidRPr="00F47E4A">
              <w:rPr>
                <w:b/>
                <w:bCs/>
                <w:sz w:val="22"/>
                <w:szCs w:val="20"/>
              </w:rPr>
              <w:t>QUALIFICATIONS:</w:t>
            </w:r>
          </w:p>
          <w:p w14:paraId="19F3CA57" w14:textId="77777777" w:rsidR="008D6C5C" w:rsidRPr="00F47E4A" w:rsidRDefault="008D6C5C" w:rsidP="008308EE">
            <w:pPr>
              <w:rPr>
                <w:b/>
                <w:bCs/>
                <w:sz w:val="22"/>
                <w:szCs w:val="20"/>
              </w:rPr>
            </w:pPr>
          </w:p>
          <w:p w14:paraId="38A6275D" w14:textId="77777777" w:rsidR="008D6C5C" w:rsidRPr="00F47E4A" w:rsidRDefault="008D6C5C" w:rsidP="008308EE">
            <w:pPr>
              <w:rPr>
                <w:b/>
                <w:bCs/>
                <w:sz w:val="22"/>
                <w:szCs w:val="20"/>
              </w:rPr>
            </w:pPr>
          </w:p>
          <w:p w14:paraId="5940DC02" w14:textId="77777777" w:rsidR="008D6C5C" w:rsidRPr="00F47E4A" w:rsidRDefault="008D6C5C" w:rsidP="008308EE">
            <w:pPr>
              <w:rPr>
                <w:b/>
                <w:bCs/>
                <w:sz w:val="22"/>
                <w:szCs w:val="20"/>
              </w:rPr>
            </w:pPr>
          </w:p>
          <w:p w14:paraId="4E87F39D" w14:textId="77777777" w:rsidR="002D042E" w:rsidRPr="00F47E4A" w:rsidRDefault="002D042E" w:rsidP="008308EE">
            <w:pPr>
              <w:rPr>
                <w:sz w:val="22"/>
                <w:szCs w:val="20"/>
              </w:rPr>
            </w:pPr>
          </w:p>
          <w:p w14:paraId="76D8B6B1" w14:textId="468D1FC2" w:rsidR="002D042E" w:rsidRPr="00F47E4A" w:rsidRDefault="002D042E" w:rsidP="008308EE">
            <w:pPr>
              <w:rPr>
                <w:sz w:val="22"/>
                <w:szCs w:val="20"/>
              </w:rPr>
            </w:pPr>
          </w:p>
        </w:tc>
        <w:tc>
          <w:tcPr>
            <w:tcW w:w="8226" w:type="dxa"/>
          </w:tcPr>
          <w:p w14:paraId="1EEDE361" w14:textId="487615C6" w:rsidR="002D042E" w:rsidRPr="0073389A" w:rsidRDefault="00D42FA4" w:rsidP="00BF23E8">
            <w:pPr>
              <w:jc w:val="both"/>
              <w:rPr>
                <w:sz w:val="22"/>
                <w:szCs w:val="22"/>
              </w:rPr>
            </w:pPr>
            <w:r w:rsidRPr="0073389A">
              <w:rPr>
                <w:sz w:val="22"/>
                <w:szCs w:val="22"/>
              </w:rPr>
              <w:t>Bachelor’s</w:t>
            </w:r>
            <w:r w:rsidR="002D042E" w:rsidRPr="0073389A">
              <w:rPr>
                <w:sz w:val="22"/>
                <w:szCs w:val="22"/>
              </w:rPr>
              <w:t xml:space="preserve"> Degree in</w:t>
            </w:r>
            <w:r w:rsidR="00C86E0C" w:rsidRPr="0073389A">
              <w:rPr>
                <w:sz w:val="22"/>
                <w:szCs w:val="22"/>
              </w:rPr>
              <w:t xml:space="preserve"> </w:t>
            </w:r>
            <w:r w:rsidRPr="0073389A">
              <w:rPr>
                <w:sz w:val="22"/>
                <w:szCs w:val="22"/>
              </w:rPr>
              <w:t xml:space="preserve">education, </w:t>
            </w:r>
            <w:r w:rsidR="00C07982" w:rsidRPr="0073389A">
              <w:rPr>
                <w:sz w:val="22"/>
                <w:szCs w:val="22"/>
              </w:rPr>
              <w:t xml:space="preserve">counseling, </w:t>
            </w:r>
            <w:r w:rsidRPr="0073389A">
              <w:rPr>
                <w:sz w:val="22"/>
                <w:szCs w:val="22"/>
              </w:rPr>
              <w:t xml:space="preserve">or </w:t>
            </w:r>
            <w:r w:rsidR="000568FC" w:rsidRPr="0073389A">
              <w:rPr>
                <w:sz w:val="22"/>
                <w:szCs w:val="22"/>
              </w:rPr>
              <w:t>an appropriately related field with one year</w:t>
            </w:r>
            <w:r w:rsidRPr="0073389A">
              <w:rPr>
                <w:sz w:val="22"/>
                <w:szCs w:val="22"/>
              </w:rPr>
              <w:t xml:space="preserve"> of advising and counseling experience in an academic setting. </w:t>
            </w:r>
            <w:r w:rsidR="003F1634" w:rsidRPr="0073389A">
              <w:rPr>
                <w:sz w:val="22"/>
                <w:szCs w:val="22"/>
              </w:rPr>
              <w:t xml:space="preserve">Effective oral and written communication. Strong information technology literacy skills. </w:t>
            </w:r>
            <w:r w:rsidR="002D042E" w:rsidRPr="0073389A">
              <w:rPr>
                <w:sz w:val="22"/>
                <w:szCs w:val="22"/>
              </w:rPr>
              <w:t>Candidates must have the ability to communicate and work effectively with an ethnically and culturally diverse campus community.</w:t>
            </w:r>
          </w:p>
          <w:p w14:paraId="6F5D752D" w14:textId="77777777" w:rsidR="000656D6" w:rsidRPr="0073389A" w:rsidRDefault="000656D6" w:rsidP="00BF23E8">
            <w:pPr>
              <w:jc w:val="both"/>
              <w:rPr>
                <w:sz w:val="22"/>
                <w:szCs w:val="22"/>
              </w:rPr>
            </w:pPr>
          </w:p>
          <w:p w14:paraId="4398728D" w14:textId="700DD862" w:rsidR="00924581" w:rsidRPr="0073389A" w:rsidRDefault="000656D6" w:rsidP="00BF23E8">
            <w:pPr>
              <w:jc w:val="both"/>
              <w:rPr>
                <w:sz w:val="22"/>
                <w:szCs w:val="22"/>
              </w:rPr>
            </w:pPr>
            <w:r w:rsidRPr="0073389A">
              <w:rPr>
                <w:sz w:val="22"/>
                <w:szCs w:val="22"/>
              </w:rPr>
              <w:t>Applicants who do not meet the minimum qualifications as stated are encouraged to put in writing precisely how their background and experience have prepared them for the responsibilities of this position and by providing appropriate references</w:t>
            </w:r>
            <w:r w:rsidR="0097250E" w:rsidRPr="0073389A">
              <w:rPr>
                <w:sz w:val="22"/>
                <w:szCs w:val="22"/>
              </w:rPr>
              <w:t>.</w:t>
            </w:r>
          </w:p>
        </w:tc>
      </w:tr>
      <w:tr w:rsidR="00D060E4" w:rsidRPr="00B86FF4" w14:paraId="52E6F143" w14:textId="77777777" w:rsidTr="003D7B09">
        <w:trPr>
          <w:trHeight w:val="711"/>
          <w:jc w:val="center"/>
        </w:trPr>
        <w:tc>
          <w:tcPr>
            <w:tcW w:w="2377" w:type="dxa"/>
          </w:tcPr>
          <w:p w14:paraId="72894FA7" w14:textId="189E6058" w:rsidR="00D060E4" w:rsidRPr="00F47E4A" w:rsidRDefault="00D060E4" w:rsidP="00D060E4">
            <w:pPr>
              <w:rPr>
                <w:b/>
                <w:bCs/>
                <w:sz w:val="22"/>
                <w:szCs w:val="20"/>
              </w:rPr>
            </w:pPr>
            <w:r>
              <w:rPr>
                <w:b/>
                <w:bCs/>
                <w:sz w:val="22"/>
                <w:szCs w:val="20"/>
              </w:rPr>
              <w:t>PREFERRED</w:t>
            </w:r>
          </w:p>
          <w:p w14:paraId="18C1B2AE" w14:textId="77777777" w:rsidR="00D060E4" w:rsidRPr="00F47E4A" w:rsidRDefault="00D060E4" w:rsidP="00D060E4">
            <w:pPr>
              <w:rPr>
                <w:b/>
                <w:bCs/>
                <w:sz w:val="22"/>
                <w:szCs w:val="20"/>
              </w:rPr>
            </w:pPr>
            <w:r w:rsidRPr="00F47E4A">
              <w:rPr>
                <w:b/>
                <w:bCs/>
                <w:sz w:val="22"/>
                <w:szCs w:val="20"/>
              </w:rPr>
              <w:t>QUALIFICATIONS:</w:t>
            </w:r>
          </w:p>
          <w:p w14:paraId="35E6254A" w14:textId="77777777" w:rsidR="00D060E4" w:rsidRPr="00F47E4A" w:rsidRDefault="00D060E4" w:rsidP="008308EE">
            <w:pPr>
              <w:rPr>
                <w:b/>
                <w:bCs/>
                <w:sz w:val="22"/>
                <w:szCs w:val="20"/>
              </w:rPr>
            </w:pPr>
          </w:p>
        </w:tc>
        <w:tc>
          <w:tcPr>
            <w:tcW w:w="8226" w:type="dxa"/>
          </w:tcPr>
          <w:p w14:paraId="593149BE" w14:textId="4085D2B6" w:rsidR="00D060E4" w:rsidRPr="00F47E4A" w:rsidRDefault="00D060E4" w:rsidP="003E2539">
            <w:pPr>
              <w:pStyle w:val="BodyText1"/>
              <w:jc w:val="both"/>
              <w:rPr>
                <w:szCs w:val="21"/>
              </w:rPr>
            </w:pPr>
            <w:r>
              <w:rPr>
                <w:szCs w:val="21"/>
              </w:rPr>
              <w:t xml:space="preserve">Experience </w:t>
            </w:r>
            <w:r w:rsidR="003F1634">
              <w:rPr>
                <w:szCs w:val="21"/>
              </w:rPr>
              <w:t xml:space="preserve">working </w:t>
            </w:r>
            <w:r>
              <w:rPr>
                <w:szCs w:val="21"/>
              </w:rPr>
              <w:t xml:space="preserve">in </w:t>
            </w:r>
            <w:r w:rsidR="004F348B">
              <w:rPr>
                <w:szCs w:val="21"/>
              </w:rPr>
              <w:t xml:space="preserve">a </w:t>
            </w:r>
            <w:r>
              <w:rPr>
                <w:szCs w:val="21"/>
              </w:rPr>
              <w:t>higher education</w:t>
            </w:r>
            <w:r w:rsidR="003F1634">
              <w:rPr>
                <w:szCs w:val="21"/>
              </w:rPr>
              <w:t xml:space="preserve"> environment</w:t>
            </w:r>
            <w:r>
              <w:rPr>
                <w:szCs w:val="21"/>
              </w:rPr>
              <w:t xml:space="preserve">; </w:t>
            </w:r>
            <w:r w:rsidR="00D06ECA">
              <w:rPr>
                <w:szCs w:val="21"/>
              </w:rPr>
              <w:t>Demonstrated k</w:t>
            </w:r>
            <w:r>
              <w:rPr>
                <w:szCs w:val="21"/>
              </w:rPr>
              <w:t>nowledge</w:t>
            </w:r>
            <w:r w:rsidR="00D06ECA">
              <w:rPr>
                <w:szCs w:val="21"/>
              </w:rPr>
              <w:t xml:space="preserve"> and abilities in </w:t>
            </w:r>
            <w:r>
              <w:rPr>
                <w:szCs w:val="21"/>
              </w:rPr>
              <w:t xml:space="preserve">academic </w:t>
            </w:r>
            <w:r w:rsidR="00D06ECA">
              <w:rPr>
                <w:szCs w:val="21"/>
              </w:rPr>
              <w:t>advisement and career development of students.</w:t>
            </w:r>
          </w:p>
        </w:tc>
      </w:tr>
      <w:tr w:rsidR="006303E6" w:rsidRPr="00B86FF4" w14:paraId="4BAE787B" w14:textId="77777777" w:rsidTr="003F1634">
        <w:trPr>
          <w:trHeight w:val="1629"/>
          <w:jc w:val="center"/>
        </w:trPr>
        <w:tc>
          <w:tcPr>
            <w:tcW w:w="2377" w:type="dxa"/>
          </w:tcPr>
          <w:p w14:paraId="2435EF9B" w14:textId="2AAE7BCA" w:rsidR="006303E6" w:rsidRPr="00F47E4A" w:rsidRDefault="0082224B" w:rsidP="008308EE">
            <w:pPr>
              <w:rPr>
                <w:b/>
                <w:bCs/>
                <w:sz w:val="22"/>
                <w:szCs w:val="20"/>
              </w:rPr>
            </w:pPr>
            <w:r>
              <w:rPr>
                <w:b/>
                <w:bCs/>
                <w:sz w:val="22"/>
                <w:szCs w:val="20"/>
              </w:rPr>
              <w:t>RES</w:t>
            </w:r>
            <w:bookmarkStart w:id="0" w:name="_GoBack"/>
            <w:bookmarkEnd w:id="0"/>
            <w:r w:rsidR="006303E6" w:rsidRPr="00F47E4A">
              <w:rPr>
                <w:b/>
                <w:bCs/>
                <w:sz w:val="22"/>
                <w:szCs w:val="20"/>
              </w:rPr>
              <w:t>PONSIBILITIES:</w:t>
            </w:r>
          </w:p>
          <w:p w14:paraId="4435E14E" w14:textId="77777777" w:rsidR="006303E6" w:rsidRPr="00F47E4A" w:rsidRDefault="006303E6" w:rsidP="008308EE">
            <w:pPr>
              <w:rPr>
                <w:sz w:val="22"/>
                <w:szCs w:val="20"/>
              </w:rPr>
            </w:pPr>
          </w:p>
          <w:p w14:paraId="62113890" w14:textId="77777777" w:rsidR="006303E6" w:rsidRPr="00F47E4A" w:rsidRDefault="006303E6" w:rsidP="008308EE">
            <w:pPr>
              <w:rPr>
                <w:sz w:val="22"/>
                <w:szCs w:val="20"/>
              </w:rPr>
            </w:pPr>
          </w:p>
          <w:p w14:paraId="49B3D43D" w14:textId="77777777" w:rsidR="006303E6" w:rsidRPr="00F47E4A" w:rsidRDefault="006303E6" w:rsidP="008308EE">
            <w:pPr>
              <w:rPr>
                <w:sz w:val="22"/>
                <w:szCs w:val="20"/>
              </w:rPr>
            </w:pPr>
          </w:p>
          <w:p w14:paraId="12E1FF88" w14:textId="77777777" w:rsidR="006303E6" w:rsidRPr="00F47E4A" w:rsidRDefault="006303E6" w:rsidP="008308EE">
            <w:pPr>
              <w:rPr>
                <w:sz w:val="22"/>
                <w:szCs w:val="20"/>
              </w:rPr>
            </w:pPr>
          </w:p>
        </w:tc>
        <w:tc>
          <w:tcPr>
            <w:tcW w:w="8226" w:type="dxa"/>
          </w:tcPr>
          <w:p w14:paraId="0466EA64" w14:textId="6AFA5EF9" w:rsidR="00C17098" w:rsidRPr="00B4713A" w:rsidRDefault="006303E6" w:rsidP="003E2539">
            <w:pPr>
              <w:pStyle w:val="BodyText1"/>
              <w:jc w:val="both"/>
              <w:rPr>
                <w:szCs w:val="22"/>
              </w:rPr>
            </w:pPr>
            <w:r w:rsidRPr="00B4713A">
              <w:rPr>
                <w:szCs w:val="22"/>
              </w:rPr>
              <w:t xml:space="preserve">Under the </w:t>
            </w:r>
            <w:r w:rsidR="007125AB" w:rsidRPr="00B4713A">
              <w:rPr>
                <w:szCs w:val="22"/>
              </w:rPr>
              <w:t>supervision of the</w:t>
            </w:r>
            <w:r w:rsidR="00B206E8">
              <w:rPr>
                <w:szCs w:val="22"/>
              </w:rPr>
              <w:t xml:space="preserve"> Dean of Academic Affairs</w:t>
            </w:r>
            <w:r w:rsidRPr="00B4713A">
              <w:rPr>
                <w:szCs w:val="22"/>
              </w:rPr>
              <w:t xml:space="preserve">, </w:t>
            </w:r>
            <w:r w:rsidR="007125AB" w:rsidRPr="00B4713A">
              <w:rPr>
                <w:szCs w:val="22"/>
              </w:rPr>
              <w:t xml:space="preserve">the </w:t>
            </w:r>
            <w:r w:rsidR="0097250E" w:rsidRPr="00B4713A">
              <w:rPr>
                <w:szCs w:val="22"/>
              </w:rPr>
              <w:t>incumbent</w:t>
            </w:r>
            <w:r w:rsidRPr="00B4713A">
              <w:rPr>
                <w:szCs w:val="22"/>
              </w:rPr>
              <w:t xml:space="preserve"> </w:t>
            </w:r>
            <w:r w:rsidR="00C17098" w:rsidRPr="00B4713A">
              <w:rPr>
                <w:szCs w:val="22"/>
              </w:rPr>
              <w:t xml:space="preserve">is </w:t>
            </w:r>
            <w:r w:rsidR="00B4713A">
              <w:rPr>
                <w:szCs w:val="22"/>
              </w:rPr>
              <w:t xml:space="preserve">responsible for both academic advising and career counseling in order to improve students’ abilities to successfully achieve their career and educational goals. This will be accomplished through effective performance in: </w:t>
            </w:r>
            <w:r w:rsidR="00C17098" w:rsidRPr="00B4713A">
              <w:rPr>
                <w:szCs w:val="22"/>
              </w:rPr>
              <w:t>guiding and advising students in academic, personal, career, and social programs;</w:t>
            </w:r>
            <w:r w:rsidR="00B4713A">
              <w:rPr>
                <w:szCs w:val="22"/>
              </w:rPr>
              <w:t xml:space="preserve"> explaining academic policies, procedures and program requirements including course prerequisite requirements, evaluating applicant test scores, assisting students in understanding degree requirements, and </w:t>
            </w:r>
            <w:r w:rsidR="00C17098" w:rsidRPr="00B4713A">
              <w:rPr>
                <w:szCs w:val="22"/>
              </w:rPr>
              <w:t>collaboration with faculty and staff on appropriate actions and assistance for student issues requiring special attention.</w:t>
            </w:r>
          </w:p>
          <w:p w14:paraId="0314AFF2" w14:textId="3242DE29" w:rsidR="006303E6" w:rsidRPr="00B4713A" w:rsidRDefault="006303E6" w:rsidP="00BF23E8">
            <w:pPr>
              <w:pStyle w:val="BodyText1"/>
              <w:jc w:val="both"/>
              <w:rPr>
                <w:szCs w:val="22"/>
              </w:rPr>
            </w:pPr>
          </w:p>
        </w:tc>
      </w:tr>
      <w:tr w:rsidR="006303E6" w:rsidRPr="00B86FF4" w14:paraId="104C5175" w14:textId="77777777" w:rsidTr="0000530D">
        <w:trPr>
          <w:trHeight w:val="161"/>
          <w:jc w:val="center"/>
        </w:trPr>
        <w:tc>
          <w:tcPr>
            <w:tcW w:w="2377" w:type="dxa"/>
          </w:tcPr>
          <w:p w14:paraId="7F50EEE8" w14:textId="77777777" w:rsidR="006303E6" w:rsidRPr="00F47E4A" w:rsidRDefault="006303E6" w:rsidP="008308EE">
            <w:pPr>
              <w:rPr>
                <w:b/>
                <w:bCs/>
                <w:sz w:val="22"/>
                <w:szCs w:val="20"/>
              </w:rPr>
            </w:pPr>
            <w:r w:rsidRPr="00F47E4A">
              <w:rPr>
                <w:b/>
                <w:bCs/>
                <w:sz w:val="22"/>
                <w:szCs w:val="20"/>
              </w:rPr>
              <w:t>MINIMUM SALARY:</w:t>
            </w:r>
          </w:p>
        </w:tc>
        <w:tc>
          <w:tcPr>
            <w:tcW w:w="8226" w:type="dxa"/>
          </w:tcPr>
          <w:p w14:paraId="5EEA4486" w14:textId="75DF32EA" w:rsidR="006303E6" w:rsidRPr="00F47E4A" w:rsidRDefault="001A16BB" w:rsidP="008308EE">
            <w:pPr>
              <w:rPr>
                <w:sz w:val="22"/>
                <w:szCs w:val="21"/>
              </w:rPr>
            </w:pPr>
            <w:r w:rsidRPr="00F47E4A">
              <w:rPr>
                <w:sz w:val="22"/>
                <w:szCs w:val="21"/>
              </w:rPr>
              <w:t>$</w:t>
            </w:r>
            <w:r w:rsidR="00BF23E8" w:rsidRPr="00F47E4A">
              <w:rPr>
                <w:sz w:val="22"/>
                <w:szCs w:val="21"/>
              </w:rPr>
              <w:t xml:space="preserve"> </w:t>
            </w:r>
            <w:r w:rsidR="00B4713A">
              <w:rPr>
                <w:sz w:val="22"/>
                <w:szCs w:val="21"/>
              </w:rPr>
              <w:t>55,656</w:t>
            </w:r>
            <w:r w:rsidR="006303E6" w:rsidRPr="00F47E4A">
              <w:rPr>
                <w:sz w:val="22"/>
                <w:szCs w:val="21"/>
              </w:rPr>
              <w:t xml:space="preserve"> approximate annual, plus excellent State supported fringe benefits.</w:t>
            </w:r>
          </w:p>
          <w:p w14:paraId="5C53A776" w14:textId="77777777" w:rsidR="00575C05" w:rsidRPr="00F47E4A" w:rsidRDefault="00575C05" w:rsidP="008308EE">
            <w:pPr>
              <w:rPr>
                <w:sz w:val="22"/>
                <w:szCs w:val="21"/>
              </w:rPr>
            </w:pPr>
          </w:p>
        </w:tc>
      </w:tr>
      <w:tr w:rsidR="006303E6" w:rsidRPr="00B86FF4" w14:paraId="4A7C816D" w14:textId="77777777" w:rsidTr="00F47E4A">
        <w:trPr>
          <w:trHeight w:val="1314"/>
          <w:jc w:val="center"/>
        </w:trPr>
        <w:tc>
          <w:tcPr>
            <w:tcW w:w="2377" w:type="dxa"/>
          </w:tcPr>
          <w:p w14:paraId="5ADDA515" w14:textId="77777777" w:rsidR="006303E6" w:rsidRPr="00F47E4A" w:rsidRDefault="006303E6" w:rsidP="008308EE">
            <w:pPr>
              <w:rPr>
                <w:b/>
                <w:bCs/>
                <w:sz w:val="22"/>
                <w:szCs w:val="20"/>
              </w:rPr>
            </w:pPr>
            <w:r w:rsidRPr="00F47E4A">
              <w:rPr>
                <w:b/>
                <w:bCs/>
                <w:sz w:val="22"/>
                <w:szCs w:val="20"/>
              </w:rPr>
              <w:t>TO APPLY:</w:t>
            </w:r>
          </w:p>
        </w:tc>
        <w:tc>
          <w:tcPr>
            <w:tcW w:w="8226" w:type="dxa"/>
          </w:tcPr>
          <w:p w14:paraId="0412FD96" w14:textId="721B0C54" w:rsidR="006303E6" w:rsidRPr="00F47E4A" w:rsidRDefault="00182E3C" w:rsidP="004F348B">
            <w:pPr>
              <w:jc w:val="both"/>
              <w:rPr>
                <w:sz w:val="22"/>
                <w:szCs w:val="22"/>
              </w:rPr>
            </w:pPr>
            <w:r>
              <w:rPr>
                <w:spacing w:val="-4"/>
                <w:sz w:val="22"/>
                <w:szCs w:val="22"/>
              </w:rPr>
              <w:t>T</w:t>
            </w:r>
            <w:r>
              <w:rPr>
                <w:spacing w:val="-4"/>
              </w:rPr>
              <w:t>his position is</w:t>
            </w:r>
            <w:r w:rsidR="00BC709D">
              <w:rPr>
                <w:spacing w:val="-4"/>
              </w:rPr>
              <w:t xml:space="preserve"> an internal search and is</w:t>
            </w:r>
            <w:r>
              <w:rPr>
                <w:spacing w:val="-4"/>
              </w:rPr>
              <w:t xml:space="preserve"> open to Tunxis </w:t>
            </w:r>
            <w:r w:rsidR="00BC709D">
              <w:rPr>
                <w:spacing w:val="-4"/>
              </w:rPr>
              <w:t xml:space="preserve">employees only. </w:t>
            </w:r>
            <w:r w:rsidR="006303E6" w:rsidRPr="00F47E4A">
              <w:rPr>
                <w:spacing w:val="-4"/>
                <w:sz w:val="22"/>
                <w:szCs w:val="22"/>
              </w:rPr>
              <w:t>Submit</w:t>
            </w:r>
            <w:r w:rsidR="0000530D" w:rsidRPr="00F47E4A">
              <w:rPr>
                <w:sz w:val="22"/>
                <w:szCs w:val="22"/>
              </w:rPr>
              <w:t xml:space="preserve"> </w:t>
            </w:r>
            <w:r w:rsidR="006303E6" w:rsidRPr="00F47E4A">
              <w:rPr>
                <w:sz w:val="22"/>
                <w:szCs w:val="22"/>
              </w:rPr>
              <w:t>a</w:t>
            </w:r>
            <w:r w:rsidR="007361A7" w:rsidRPr="00F47E4A">
              <w:rPr>
                <w:sz w:val="22"/>
                <w:szCs w:val="22"/>
              </w:rPr>
              <w:t xml:space="preserve"> completed CSCU application (available here: </w:t>
            </w:r>
            <w:hyperlink r:id="rId8" w:history="1">
              <w:r w:rsidR="007361A7" w:rsidRPr="00F47E4A">
                <w:rPr>
                  <w:rStyle w:val="Hyperlink"/>
                  <w:sz w:val="22"/>
                  <w:szCs w:val="22"/>
                </w:rPr>
                <w:t>http://www.ct.edu/files/pdfs/Employment-Application.pdf</w:t>
              </w:r>
            </w:hyperlink>
            <w:r w:rsidR="007361A7" w:rsidRPr="00F47E4A">
              <w:rPr>
                <w:sz w:val="22"/>
                <w:szCs w:val="22"/>
              </w:rPr>
              <w:t xml:space="preserve"> )</w:t>
            </w:r>
            <w:r w:rsidR="00BC709D">
              <w:rPr>
                <w:sz w:val="22"/>
                <w:szCs w:val="22"/>
              </w:rPr>
              <w:t xml:space="preserve"> and </w:t>
            </w:r>
            <w:r w:rsidR="006303E6" w:rsidRPr="00F47E4A">
              <w:rPr>
                <w:sz w:val="22"/>
                <w:szCs w:val="22"/>
              </w:rPr>
              <w:t xml:space="preserve">current resume </w:t>
            </w:r>
            <w:r w:rsidR="0000530D" w:rsidRPr="00F47E4A">
              <w:rPr>
                <w:sz w:val="22"/>
                <w:szCs w:val="22"/>
              </w:rPr>
              <w:t>electronically to</w:t>
            </w:r>
            <w:r w:rsidR="009D6427" w:rsidRPr="00F47E4A">
              <w:rPr>
                <w:sz w:val="22"/>
                <w:szCs w:val="22"/>
              </w:rPr>
              <w:t>:</w:t>
            </w:r>
            <w:r w:rsidR="00F47E4A">
              <w:rPr>
                <w:sz w:val="22"/>
                <w:szCs w:val="22"/>
              </w:rPr>
              <w:t xml:space="preserve"> </w:t>
            </w:r>
            <w:r w:rsidR="007361A7" w:rsidRPr="00F47E4A">
              <w:rPr>
                <w:sz w:val="22"/>
                <w:szCs w:val="22"/>
              </w:rPr>
              <w:t xml:space="preserve"> </w:t>
            </w:r>
            <w:hyperlink r:id="rId9" w:history="1">
              <w:r w:rsidR="00F47E4A" w:rsidRPr="00781DB1">
                <w:rPr>
                  <w:rStyle w:val="Hyperlink"/>
                  <w:sz w:val="22"/>
                  <w:szCs w:val="22"/>
                </w:rPr>
                <w:t>tx-hr@tunxis.edu</w:t>
              </w:r>
            </w:hyperlink>
            <w:r w:rsidR="00F47E4A">
              <w:rPr>
                <w:sz w:val="22"/>
                <w:szCs w:val="22"/>
              </w:rPr>
              <w:t xml:space="preserve"> </w:t>
            </w:r>
            <w:r w:rsidR="00F47E4A">
              <w:t xml:space="preserve"> </w:t>
            </w:r>
            <w:r w:rsidR="00A2657F" w:rsidRPr="00F47E4A">
              <w:rPr>
                <w:rStyle w:val="Hyperlink"/>
                <w:color w:val="auto"/>
                <w:sz w:val="22"/>
                <w:szCs w:val="22"/>
                <w:u w:val="none"/>
              </w:rPr>
              <w:t>Subject line:</w:t>
            </w:r>
            <w:r w:rsidR="0004644A">
              <w:rPr>
                <w:rStyle w:val="Hyperlink"/>
                <w:color w:val="auto"/>
                <w:sz w:val="22"/>
                <w:szCs w:val="22"/>
                <w:u w:val="none"/>
              </w:rPr>
              <w:t xml:space="preserve"> </w:t>
            </w:r>
            <w:r w:rsidR="00B4713A">
              <w:rPr>
                <w:rStyle w:val="Hyperlink"/>
                <w:color w:val="auto"/>
                <w:sz w:val="22"/>
                <w:szCs w:val="22"/>
                <w:u w:val="none"/>
              </w:rPr>
              <w:t>Academic Advisor-Career Svcs</w:t>
            </w:r>
          </w:p>
          <w:p w14:paraId="27E655F6" w14:textId="77777777" w:rsidR="006303E6" w:rsidRPr="00BF23E8" w:rsidRDefault="006303E6" w:rsidP="004F348B">
            <w:pPr>
              <w:jc w:val="both"/>
              <w:rPr>
                <w:sz w:val="10"/>
                <w:szCs w:val="21"/>
              </w:rPr>
            </w:pPr>
          </w:p>
        </w:tc>
      </w:tr>
      <w:tr w:rsidR="006303E6" w:rsidRPr="00B86FF4" w14:paraId="4B6A24CB" w14:textId="77777777" w:rsidTr="0000530D">
        <w:trPr>
          <w:trHeight w:val="521"/>
          <w:jc w:val="center"/>
        </w:trPr>
        <w:tc>
          <w:tcPr>
            <w:tcW w:w="2377" w:type="dxa"/>
          </w:tcPr>
          <w:p w14:paraId="257E223E" w14:textId="77777777" w:rsidR="006303E6" w:rsidRPr="00F47E4A" w:rsidRDefault="006303E6" w:rsidP="008308EE">
            <w:pPr>
              <w:rPr>
                <w:b/>
                <w:bCs/>
                <w:sz w:val="22"/>
                <w:szCs w:val="20"/>
              </w:rPr>
            </w:pPr>
            <w:r w:rsidRPr="00F47E4A">
              <w:rPr>
                <w:b/>
                <w:bCs/>
                <w:sz w:val="22"/>
                <w:szCs w:val="20"/>
              </w:rPr>
              <w:t xml:space="preserve">APPLICATION </w:t>
            </w:r>
          </w:p>
          <w:p w14:paraId="72F470B9" w14:textId="77777777" w:rsidR="006303E6" w:rsidRPr="00B86FF4" w:rsidRDefault="006303E6" w:rsidP="008308EE">
            <w:pPr>
              <w:rPr>
                <w:sz w:val="20"/>
                <w:szCs w:val="20"/>
              </w:rPr>
            </w:pPr>
            <w:r w:rsidRPr="00F47E4A">
              <w:rPr>
                <w:b/>
                <w:bCs/>
                <w:sz w:val="22"/>
                <w:szCs w:val="20"/>
              </w:rPr>
              <w:t>DEADLINE:</w:t>
            </w:r>
          </w:p>
        </w:tc>
        <w:tc>
          <w:tcPr>
            <w:tcW w:w="8226" w:type="dxa"/>
          </w:tcPr>
          <w:p w14:paraId="26955EFF" w14:textId="260E7E83" w:rsidR="006303E6" w:rsidRPr="00BF23E8" w:rsidRDefault="006303E6" w:rsidP="00A2657F">
            <w:pPr>
              <w:rPr>
                <w:color w:val="ED7D31" w:themeColor="accent2"/>
                <w:sz w:val="21"/>
                <w:szCs w:val="21"/>
              </w:rPr>
            </w:pPr>
            <w:r w:rsidRPr="00F47E4A">
              <w:rPr>
                <w:sz w:val="22"/>
                <w:szCs w:val="21"/>
              </w:rPr>
              <w:t xml:space="preserve">Application materials must be </w:t>
            </w:r>
            <w:r w:rsidR="0000530D" w:rsidRPr="00F47E4A">
              <w:rPr>
                <w:sz w:val="22"/>
                <w:szCs w:val="21"/>
              </w:rPr>
              <w:t xml:space="preserve">received by </w:t>
            </w:r>
            <w:r w:rsidR="002D042E" w:rsidRPr="00F47E4A">
              <w:rPr>
                <w:b/>
                <w:sz w:val="22"/>
                <w:szCs w:val="21"/>
              </w:rPr>
              <w:t>1</w:t>
            </w:r>
            <w:r w:rsidR="00C533E9">
              <w:rPr>
                <w:b/>
                <w:sz w:val="22"/>
                <w:szCs w:val="21"/>
              </w:rPr>
              <w:t>1/</w:t>
            </w:r>
            <w:r w:rsidR="009968EB">
              <w:rPr>
                <w:b/>
                <w:sz w:val="22"/>
                <w:szCs w:val="21"/>
              </w:rPr>
              <w:t>11</w:t>
            </w:r>
            <w:r w:rsidR="0000530D" w:rsidRPr="00F47E4A">
              <w:rPr>
                <w:b/>
                <w:sz w:val="22"/>
                <w:szCs w:val="21"/>
              </w:rPr>
              <w:t>/2019</w:t>
            </w:r>
          </w:p>
        </w:tc>
      </w:tr>
      <w:tr w:rsidR="006303E6" w:rsidRPr="00B86FF4" w14:paraId="6502E1A2" w14:textId="77777777" w:rsidTr="0000530D">
        <w:trPr>
          <w:jc w:val="center"/>
        </w:trPr>
        <w:tc>
          <w:tcPr>
            <w:tcW w:w="10603" w:type="dxa"/>
            <w:gridSpan w:val="2"/>
          </w:tcPr>
          <w:p w14:paraId="2C16A981" w14:textId="77777777" w:rsidR="00F47E4A" w:rsidRDefault="00F47E4A" w:rsidP="00924581">
            <w:pPr>
              <w:jc w:val="center"/>
              <w:rPr>
                <w:sz w:val="22"/>
                <w:szCs w:val="22"/>
              </w:rPr>
            </w:pPr>
          </w:p>
          <w:p w14:paraId="548DC677" w14:textId="758C64F5" w:rsidR="006303E6" w:rsidRDefault="0000530D" w:rsidP="00924581">
            <w:pPr>
              <w:jc w:val="center"/>
              <w:rPr>
                <w:sz w:val="22"/>
                <w:szCs w:val="22"/>
              </w:rPr>
            </w:pPr>
            <w:r w:rsidRPr="007B233F">
              <w:rPr>
                <w:sz w:val="22"/>
                <w:szCs w:val="22"/>
              </w:rPr>
              <w:t xml:space="preserve">For more information about Tunxis Community College, please visit our website: </w:t>
            </w:r>
            <w:hyperlink r:id="rId10" w:history="1">
              <w:r w:rsidRPr="007B233F">
                <w:rPr>
                  <w:rStyle w:val="Hyperlink"/>
                  <w:sz w:val="22"/>
                  <w:szCs w:val="22"/>
                </w:rPr>
                <w:t>www.tunxis.edu</w:t>
              </w:r>
            </w:hyperlink>
          </w:p>
          <w:p w14:paraId="5E03AC21" w14:textId="7C717B7F" w:rsidR="007B6454" w:rsidRDefault="007B6454" w:rsidP="007361A7">
            <w:pPr>
              <w:jc w:val="center"/>
              <w:rPr>
                <w:b/>
                <w:bCs/>
                <w:i/>
                <w:iCs/>
                <w:sz w:val="16"/>
                <w:szCs w:val="16"/>
              </w:rPr>
            </w:pPr>
          </w:p>
          <w:p w14:paraId="289BBBD6" w14:textId="77777777" w:rsidR="00F47E4A" w:rsidRPr="00A33045" w:rsidRDefault="00F47E4A" w:rsidP="007361A7">
            <w:pPr>
              <w:jc w:val="center"/>
              <w:rPr>
                <w:b/>
                <w:bCs/>
                <w:i/>
                <w:iCs/>
                <w:sz w:val="16"/>
                <w:szCs w:val="16"/>
              </w:rPr>
            </w:pPr>
          </w:p>
          <w:p w14:paraId="4DEF5337" w14:textId="77777777" w:rsidR="0000530D" w:rsidRPr="00181484" w:rsidRDefault="0000530D" w:rsidP="007361A7">
            <w:pPr>
              <w:jc w:val="center"/>
              <w:rPr>
                <w:b/>
                <w:bCs/>
                <w:i/>
                <w:iCs/>
                <w:sz w:val="22"/>
                <w:szCs w:val="22"/>
              </w:rPr>
            </w:pPr>
            <w:r w:rsidRPr="00181484">
              <w:rPr>
                <w:b/>
                <w:bCs/>
                <w:i/>
                <w:iCs/>
                <w:sz w:val="22"/>
                <w:szCs w:val="22"/>
              </w:rPr>
              <w:t>TUNXIS COMMUNITY COLLEGE IS AN AFFIRMATIVE ACTION/EQUAL OPPORTUNITY EMPLOYER.</w:t>
            </w:r>
          </w:p>
          <w:p w14:paraId="63B655B5" w14:textId="48F88D83" w:rsidR="009D13F4" w:rsidRPr="00B86FF4" w:rsidRDefault="0000530D" w:rsidP="00BF23E8">
            <w:pPr>
              <w:jc w:val="center"/>
              <w:rPr>
                <w:sz w:val="20"/>
                <w:szCs w:val="20"/>
              </w:rPr>
            </w:pPr>
            <w:r w:rsidRPr="00181484">
              <w:rPr>
                <w:b/>
                <w:bCs/>
                <w:i/>
                <w:iCs/>
                <w:sz w:val="22"/>
                <w:szCs w:val="22"/>
              </w:rPr>
              <w:t>PROTECTED GROUP MEMBERS ARE STRONGLY ENCOURAGED TO APPLY.</w:t>
            </w:r>
          </w:p>
        </w:tc>
      </w:tr>
    </w:tbl>
    <w:p w14:paraId="3A96FEBC" w14:textId="57391B67" w:rsidR="00D7044D" w:rsidRPr="00CD302A" w:rsidRDefault="00D7044D" w:rsidP="00BF23E8">
      <w:pPr>
        <w:rPr>
          <w:sz w:val="18"/>
          <w:szCs w:val="18"/>
        </w:rPr>
      </w:pPr>
    </w:p>
    <w:sectPr w:rsidR="00D7044D" w:rsidRPr="00CD302A" w:rsidSect="0047367E">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E6"/>
    <w:rsid w:val="0000530D"/>
    <w:rsid w:val="0004644A"/>
    <w:rsid w:val="000568FC"/>
    <w:rsid w:val="000656D6"/>
    <w:rsid w:val="000D769B"/>
    <w:rsid w:val="00140D68"/>
    <w:rsid w:val="0014792B"/>
    <w:rsid w:val="00182E3C"/>
    <w:rsid w:val="001A16BB"/>
    <w:rsid w:val="002A5498"/>
    <w:rsid w:val="002D042E"/>
    <w:rsid w:val="002E0FDD"/>
    <w:rsid w:val="00344715"/>
    <w:rsid w:val="00354AA1"/>
    <w:rsid w:val="003A0F13"/>
    <w:rsid w:val="003A7A01"/>
    <w:rsid w:val="003B0772"/>
    <w:rsid w:val="003D7B09"/>
    <w:rsid w:val="003E2539"/>
    <w:rsid w:val="003F1634"/>
    <w:rsid w:val="004227D0"/>
    <w:rsid w:val="00480AAD"/>
    <w:rsid w:val="004B537F"/>
    <w:rsid w:val="004F348B"/>
    <w:rsid w:val="00575C05"/>
    <w:rsid w:val="006303E6"/>
    <w:rsid w:val="006515F8"/>
    <w:rsid w:val="00656B0F"/>
    <w:rsid w:val="006B0DBB"/>
    <w:rsid w:val="006D26D8"/>
    <w:rsid w:val="007125AB"/>
    <w:rsid w:val="0072627E"/>
    <w:rsid w:val="0073389A"/>
    <w:rsid w:val="007361A7"/>
    <w:rsid w:val="007B02BE"/>
    <w:rsid w:val="007B038B"/>
    <w:rsid w:val="007B6454"/>
    <w:rsid w:val="007B7779"/>
    <w:rsid w:val="007C4166"/>
    <w:rsid w:val="007D4794"/>
    <w:rsid w:val="007D6B99"/>
    <w:rsid w:val="0082088B"/>
    <w:rsid w:val="0082224B"/>
    <w:rsid w:val="00850E77"/>
    <w:rsid w:val="008B5275"/>
    <w:rsid w:val="008D6C5C"/>
    <w:rsid w:val="00912842"/>
    <w:rsid w:val="00924581"/>
    <w:rsid w:val="0097250E"/>
    <w:rsid w:val="009968EB"/>
    <w:rsid w:val="009D0D5B"/>
    <w:rsid w:val="009D13F4"/>
    <w:rsid w:val="009D32BE"/>
    <w:rsid w:val="009D6427"/>
    <w:rsid w:val="009E5BE4"/>
    <w:rsid w:val="00A10C09"/>
    <w:rsid w:val="00A2657F"/>
    <w:rsid w:val="00A33045"/>
    <w:rsid w:val="00A54A5E"/>
    <w:rsid w:val="00A97BF5"/>
    <w:rsid w:val="00AA6CE8"/>
    <w:rsid w:val="00AE4F3A"/>
    <w:rsid w:val="00B206E8"/>
    <w:rsid w:val="00B41F7D"/>
    <w:rsid w:val="00B432B1"/>
    <w:rsid w:val="00B4713A"/>
    <w:rsid w:val="00B84780"/>
    <w:rsid w:val="00B86FF4"/>
    <w:rsid w:val="00BC709D"/>
    <w:rsid w:val="00BF23E8"/>
    <w:rsid w:val="00C07982"/>
    <w:rsid w:val="00C17098"/>
    <w:rsid w:val="00C25064"/>
    <w:rsid w:val="00C43C93"/>
    <w:rsid w:val="00C533E9"/>
    <w:rsid w:val="00C65F93"/>
    <w:rsid w:val="00C86D0E"/>
    <w:rsid w:val="00C86E0C"/>
    <w:rsid w:val="00CC5313"/>
    <w:rsid w:val="00CD302A"/>
    <w:rsid w:val="00CD5613"/>
    <w:rsid w:val="00CE1EC2"/>
    <w:rsid w:val="00D060E4"/>
    <w:rsid w:val="00D06ECA"/>
    <w:rsid w:val="00D42FA4"/>
    <w:rsid w:val="00D7044D"/>
    <w:rsid w:val="00DC08E2"/>
    <w:rsid w:val="00E30A91"/>
    <w:rsid w:val="00F47E4A"/>
    <w:rsid w:val="00F8250D"/>
    <w:rsid w:val="00F84698"/>
    <w:rsid w:val="00FB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B3A2"/>
  <w15:chartTrackingRefBased/>
  <w15:docId w15:val="{69AEB8E9-08A9-4562-B253-66709C12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3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303E6"/>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3E6"/>
    <w:rPr>
      <w:rFonts w:ascii="Times New Roman" w:eastAsia="Times New Roman" w:hAnsi="Times New Roman" w:cs="Times New Roman"/>
      <w:b/>
      <w:bCs/>
      <w:szCs w:val="24"/>
    </w:rPr>
  </w:style>
  <w:style w:type="character" w:styleId="Hyperlink">
    <w:name w:val="Hyperlink"/>
    <w:basedOn w:val="DefaultParagraphFont"/>
    <w:uiPriority w:val="99"/>
    <w:rsid w:val="006303E6"/>
    <w:rPr>
      <w:color w:val="0000FF"/>
      <w:u w:val="single"/>
    </w:rPr>
  </w:style>
  <w:style w:type="paragraph" w:customStyle="1" w:styleId="BodyText1">
    <w:name w:val="Body Text1"/>
    <w:rsid w:val="006303E6"/>
    <w:pPr>
      <w:spacing w:after="0" w:line="240" w:lineRule="auto"/>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7B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5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530D"/>
    <w:rPr>
      <w:color w:val="954F72" w:themeColor="followedHyperlink"/>
      <w:u w:val="single"/>
    </w:rPr>
  </w:style>
  <w:style w:type="character" w:styleId="UnresolvedMention">
    <w:name w:val="Unresolved Mention"/>
    <w:basedOn w:val="DefaultParagraphFont"/>
    <w:uiPriority w:val="99"/>
    <w:semiHidden/>
    <w:unhideWhenUsed/>
    <w:rsid w:val="00F4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du/files/pdfs/Employment-Application.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nxis.edu" TargetMode="External"/><Relationship Id="rId4" Type="http://schemas.openxmlformats.org/officeDocument/2006/relationships/styles" Target="styles.xml"/><Relationship Id="rId9" Type="http://schemas.openxmlformats.org/officeDocument/2006/relationships/hyperlink" Target="mailto:tx-hr@tunx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4" ma:contentTypeDescription="Create a new document." ma:contentTypeScope="" ma:versionID="b9654e0cb4c6aafa07b43c7f94ce6066">
  <xsd:schema xmlns:xsd="http://www.w3.org/2001/XMLSchema" xmlns:xs="http://www.w3.org/2001/XMLSchema" xmlns:p="http://schemas.microsoft.com/office/2006/metadata/properties" xmlns:ns3="4856a73d-66b7-4303-bf19-4edfab611aed" targetNamespace="http://schemas.microsoft.com/office/2006/metadata/properties" ma:root="true" ma:fieldsID="ec300430ff8597323449f6a910f5a182" ns3:_="">
    <xsd:import namespace="4856a73d-66b7-4303-bf19-4edfab611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56240-7667-49AB-BEB3-66FC842C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a73d-66b7-4303-bf19-4edfab61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86CB-259F-4E2A-A260-CD1860B5B443}">
  <ds:schemaRefs>
    <ds:schemaRef ds:uri="http://schemas.microsoft.com/sharepoint/v3/contenttype/forms"/>
  </ds:schemaRefs>
</ds:datastoreItem>
</file>

<file path=customXml/itemProps3.xml><?xml version="1.0" encoding="utf-8"?>
<ds:datastoreItem xmlns:ds="http://schemas.openxmlformats.org/officeDocument/2006/customXml" ds:itemID="{4D878FD0-33AE-4600-B4A1-E8624627D7C2}">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4856a73d-66b7-4303-bf19-4edfab611aed"/>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Bovia, Wendy M</dc:creator>
  <cp:keywords/>
  <dc:description/>
  <cp:lastModifiedBy>Martinez, Holi D</cp:lastModifiedBy>
  <cp:revision>3</cp:revision>
  <cp:lastPrinted>2019-09-16T18:00:00Z</cp:lastPrinted>
  <dcterms:created xsi:type="dcterms:W3CDTF">2019-10-10T20:40:00Z</dcterms:created>
  <dcterms:modified xsi:type="dcterms:W3CDTF">2019-10-14T18:14:00Z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